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D2" w:rsidRPr="004E7122" w:rsidRDefault="00F05BD2" w:rsidP="00F05BD2">
      <w:pPr>
        <w:autoSpaceDE w:val="0"/>
        <w:autoSpaceDN w:val="0"/>
        <w:adjustRightInd w:val="0"/>
        <w:jc w:val="center"/>
        <w:rPr>
          <w:b/>
        </w:rPr>
      </w:pPr>
      <w:r w:rsidRPr="004E7122">
        <w:rPr>
          <w:b/>
        </w:rPr>
        <w:t xml:space="preserve">                                                                               Załącznik do Uchwały </w:t>
      </w:r>
      <w:r w:rsidRPr="004E7122">
        <w:rPr>
          <w:b/>
          <w:bCs/>
        </w:rPr>
        <w:t>Nr</w:t>
      </w:r>
      <w:r w:rsidRPr="004E7122">
        <w:t xml:space="preserve"> ....</w:t>
      </w:r>
      <w:r w:rsidR="004E7122" w:rsidRPr="00B918CA">
        <w:rPr>
          <w:rFonts w:ascii="Tahoma" w:hAnsi="Tahoma" w:cs="Tahoma"/>
          <w:b/>
          <w:i/>
          <w:color w:val="0000FF"/>
        </w:rPr>
        <w:t>5/2013</w:t>
      </w:r>
      <w:r w:rsidR="004E7122" w:rsidRPr="00B918CA">
        <w:rPr>
          <w:b/>
        </w:rPr>
        <w:t>.</w:t>
      </w:r>
      <w:r w:rsidR="004E7122">
        <w:t>.</w:t>
      </w:r>
      <w:r w:rsidRPr="004E7122">
        <w:t>...</w:t>
      </w:r>
    </w:p>
    <w:p w:rsidR="00F05BD2" w:rsidRPr="004E7122" w:rsidRDefault="00F05BD2" w:rsidP="00F05BD2">
      <w:pPr>
        <w:autoSpaceDE w:val="0"/>
        <w:autoSpaceDN w:val="0"/>
        <w:adjustRightInd w:val="0"/>
        <w:jc w:val="center"/>
        <w:rPr>
          <w:sz w:val="22"/>
          <w:szCs w:val="22"/>
        </w:rPr>
      </w:pPr>
      <w:r w:rsidRPr="004E7122">
        <w:rPr>
          <w:sz w:val="22"/>
          <w:szCs w:val="22"/>
        </w:rPr>
        <w:t xml:space="preserve">                                                                              Rady Nadzorczej Spółdzielni Mieszkaniowej</w:t>
      </w:r>
    </w:p>
    <w:p w:rsidR="00F05BD2" w:rsidRPr="004E7122" w:rsidRDefault="00F05BD2" w:rsidP="00F05BD2">
      <w:pPr>
        <w:suppressAutoHyphens/>
        <w:rPr>
          <w:sz w:val="22"/>
          <w:szCs w:val="22"/>
        </w:rPr>
      </w:pPr>
      <w:r w:rsidRPr="004E7122">
        <w:rPr>
          <w:sz w:val="22"/>
          <w:szCs w:val="22"/>
        </w:rPr>
        <w:t xml:space="preserve">                                                                                     </w:t>
      </w:r>
      <w:r w:rsidR="004E7122">
        <w:rPr>
          <w:sz w:val="22"/>
          <w:szCs w:val="22"/>
        </w:rPr>
        <w:t xml:space="preserve">w Wysokiem Mazowieckiem z dnia   </w:t>
      </w:r>
      <w:r w:rsidR="004E7122" w:rsidRPr="004E7122">
        <w:rPr>
          <w:rFonts w:ascii="Tahoma" w:hAnsi="Tahoma" w:cs="Tahoma"/>
          <w:i/>
          <w:color w:val="0000FF"/>
          <w:sz w:val="20"/>
          <w:szCs w:val="20"/>
        </w:rPr>
        <w:t>26.02.2013 r.</w:t>
      </w:r>
      <w:r w:rsidR="004E7122" w:rsidRPr="004E7122">
        <w:rPr>
          <w:color w:val="0000FF"/>
          <w:sz w:val="22"/>
          <w:szCs w:val="22"/>
        </w:rPr>
        <w:t xml:space="preserve"> </w:t>
      </w:r>
      <w:r w:rsidR="004E7122">
        <w:rPr>
          <w:sz w:val="22"/>
          <w:szCs w:val="22"/>
        </w:rPr>
        <w:t>..</w:t>
      </w:r>
    </w:p>
    <w:p w:rsidR="00F05BD2" w:rsidRPr="004E7122" w:rsidRDefault="00F05BD2" w:rsidP="008C49F1">
      <w:pPr>
        <w:pStyle w:val="Nagwek1"/>
        <w:rPr>
          <w:b w:val="0"/>
          <w:sz w:val="20"/>
          <w:szCs w:val="20"/>
          <w:vertAlign w:val="subscript"/>
        </w:rPr>
      </w:pPr>
    </w:p>
    <w:p w:rsidR="00F05BD2" w:rsidRPr="004E7122" w:rsidRDefault="00F05BD2" w:rsidP="00F05BD2">
      <w:pPr>
        <w:pStyle w:val="Nagwek1"/>
        <w:jc w:val="center"/>
        <w:rPr>
          <w:sz w:val="32"/>
          <w:szCs w:val="32"/>
        </w:rPr>
      </w:pPr>
      <w:r w:rsidRPr="004E7122">
        <w:rPr>
          <w:sz w:val="32"/>
          <w:szCs w:val="32"/>
        </w:rPr>
        <w:t>REGULAMIN</w:t>
      </w:r>
    </w:p>
    <w:p w:rsidR="00F05BD2" w:rsidRPr="004E7122" w:rsidRDefault="00F05BD2" w:rsidP="00F05BD2">
      <w:pPr>
        <w:pStyle w:val="Tekstpodstawowy"/>
        <w:jc w:val="center"/>
        <w:rPr>
          <w:sz w:val="27"/>
          <w:szCs w:val="27"/>
        </w:rPr>
      </w:pPr>
      <w:r w:rsidRPr="004E7122">
        <w:rPr>
          <w:sz w:val="27"/>
          <w:szCs w:val="27"/>
        </w:rPr>
        <w:t xml:space="preserve">rozliczeń finansowych Spółdzielni z tytułu wkładów mieszkaniowych </w:t>
      </w:r>
    </w:p>
    <w:p w:rsidR="00F05BD2" w:rsidRPr="004E7122" w:rsidRDefault="00F05BD2" w:rsidP="00F05BD2">
      <w:pPr>
        <w:pStyle w:val="Tekstpodstawowy"/>
        <w:jc w:val="center"/>
        <w:rPr>
          <w:sz w:val="27"/>
          <w:szCs w:val="27"/>
        </w:rPr>
      </w:pPr>
      <w:r w:rsidRPr="004E7122">
        <w:rPr>
          <w:sz w:val="27"/>
          <w:szCs w:val="27"/>
        </w:rPr>
        <w:t>i budowlanych w budynkach eksploatowanych</w:t>
      </w:r>
      <w:bookmarkStart w:id="0" w:name="_GoBack"/>
      <w:bookmarkEnd w:id="0"/>
    </w:p>
    <w:p w:rsidR="00F05BD2" w:rsidRPr="004E7122" w:rsidRDefault="00F05BD2" w:rsidP="00F05BD2">
      <w:pPr>
        <w:jc w:val="center"/>
        <w:rPr>
          <w:b/>
          <w:bCs/>
          <w:sz w:val="27"/>
          <w:szCs w:val="27"/>
        </w:rPr>
      </w:pPr>
      <w:r w:rsidRPr="004E7122">
        <w:rPr>
          <w:b/>
          <w:bCs/>
          <w:sz w:val="27"/>
          <w:szCs w:val="27"/>
        </w:rPr>
        <w:t>w Spółdzielni Mieszkaniowej w Wysokiem Mazowieckiem</w:t>
      </w:r>
    </w:p>
    <w:p w:rsidR="007E12F9" w:rsidRPr="004E7122" w:rsidRDefault="007E12F9" w:rsidP="007E12F9">
      <w:pPr>
        <w:jc w:val="both"/>
        <w:rPr>
          <w:b/>
          <w:bCs/>
          <w:sz w:val="20"/>
          <w:szCs w:val="20"/>
        </w:rPr>
      </w:pPr>
    </w:p>
    <w:p w:rsidR="00F05BD2" w:rsidRPr="004E7122" w:rsidRDefault="00F05BD2" w:rsidP="007E12F9">
      <w:pPr>
        <w:pStyle w:val="Nagwek2"/>
        <w:spacing w:after="60"/>
        <w:jc w:val="both"/>
        <w:rPr>
          <w:color w:val="auto"/>
          <w:sz w:val="26"/>
          <w:szCs w:val="26"/>
        </w:rPr>
      </w:pPr>
      <w:r w:rsidRPr="004E7122">
        <w:rPr>
          <w:color w:val="auto"/>
          <w:sz w:val="26"/>
          <w:szCs w:val="26"/>
        </w:rPr>
        <w:t>I.  Podstawa prawna:</w:t>
      </w:r>
    </w:p>
    <w:p w:rsidR="00F05BD2" w:rsidRPr="004E7122" w:rsidRDefault="00F05BD2" w:rsidP="007E12F9">
      <w:pPr>
        <w:numPr>
          <w:ilvl w:val="0"/>
          <w:numId w:val="1"/>
        </w:numPr>
        <w:tabs>
          <w:tab w:val="clear" w:pos="720"/>
          <w:tab w:val="num" w:pos="480"/>
        </w:tabs>
        <w:ind w:left="480" w:hanging="240"/>
        <w:jc w:val="both"/>
        <w:rPr>
          <w:sz w:val="23"/>
          <w:szCs w:val="23"/>
        </w:rPr>
      </w:pPr>
      <w:r w:rsidRPr="004E7122">
        <w:rPr>
          <w:sz w:val="23"/>
          <w:szCs w:val="23"/>
        </w:rPr>
        <w:t>Statut Spółdzielni</w:t>
      </w:r>
    </w:p>
    <w:p w:rsidR="00F05BD2" w:rsidRPr="004E7122" w:rsidRDefault="00F05BD2" w:rsidP="007E12F9">
      <w:pPr>
        <w:numPr>
          <w:ilvl w:val="0"/>
          <w:numId w:val="1"/>
        </w:numPr>
        <w:tabs>
          <w:tab w:val="clear" w:pos="720"/>
          <w:tab w:val="num" w:pos="480"/>
        </w:tabs>
        <w:ind w:left="480" w:hanging="240"/>
        <w:jc w:val="both"/>
        <w:rPr>
          <w:sz w:val="23"/>
          <w:szCs w:val="23"/>
        </w:rPr>
      </w:pPr>
      <w:r w:rsidRPr="004E7122">
        <w:rPr>
          <w:sz w:val="23"/>
          <w:szCs w:val="23"/>
        </w:rPr>
        <w:t>Ustawa o spółdzielniach mieszkaniowych zwana dalej „</w:t>
      </w:r>
      <w:proofErr w:type="spellStart"/>
      <w:r w:rsidRPr="004E7122">
        <w:rPr>
          <w:sz w:val="23"/>
          <w:szCs w:val="23"/>
        </w:rPr>
        <w:t>usm</w:t>
      </w:r>
      <w:proofErr w:type="spellEnd"/>
      <w:r w:rsidRPr="004E7122">
        <w:rPr>
          <w:sz w:val="23"/>
          <w:szCs w:val="23"/>
        </w:rPr>
        <w:t xml:space="preserve">” z </w:t>
      </w:r>
      <w:r w:rsidR="00D41F63" w:rsidRPr="004E7122">
        <w:rPr>
          <w:sz w:val="23"/>
          <w:szCs w:val="23"/>
        </w:rPr>
        <w:t xml:space="preserve">dnia </w:t>
      </w:r>
      <w:r w:rsidRPr="004E7122">
        <w:rPr>
          <w:sz w:val="23"/>
          <w:szCs w:val="23"/>
        </w:rPr>
        <w:t xml:space="preserve">15.12.2000 r. (tekst jedn. </w:t>
      </w:r>
      <w:proofErr w:type="spellStart"/>
      <w:r w:rsidRPr="004E7122">
        <w:rPr>
          <w:sz w:val="23"/>
          <w:szCs w:val="23"/>
        </w:rPr>
        <w:t>Dz.U</w:t>
      </w:r>
      <w:proofErr w:type="spellEnd"/>
      <w:r w:rsidRPr="004E7122">
        <w:rPr>
          <w:sz w:val="23"/>
          <w:szCs w:val="23"/>
        </w:rPr>
        <w:t xml:space="preserve">. Nr 119, poz. 1116, z 2003 r. z </w:t>
      </w:r>
      <w:proofErr w:type="spellStart"/>
      <w:r w:rsidRPr="004E7122">
        <w:rPr>
          <w:sz w:val="23"/>
          <w:szCs w:val="23"/>
        </w:rPr>
        <w:t>późn</w:t>
      </w:r>
      <w:proofErr w:type="spellEnd"/>
      <w:r w:rsidRPr="004E7122">
        <w:rPr>
          <w:sz w:val="23"/>
          <w:szCs w:val="23"/>
        </w:rPr>
        <w:t>. zmianami),</w:t>
      </w:r>
    </w:p>
    <w:p w:rsidR="00F05BD2" w:rsidRPr="004E7122" w:rsidRDefault="00F05BD2" w:rsidP="007E12F9">
      <w:pPr>
        <w:numPr>
          <w:ilvl w:val="0"/>
          <w:numId w:val="1"/>
        </w:numPr>
        <w:tabs>
          <w:tab w:val="clear" w:pos="720"/>
          <w:tab w:val="num" w:pos="480"/>
        </w:tabs>
        <w:ind w:left="480" w:hanging="240"/>
        <w:jc w:val="both"/>
        <w:rPr>
          <w:sz w:val="23"/>
          <w:szCs w:val="23"/>
        </w:rPr>
      </w:pPr>
      <w:r w:rsidRPr="004E7122">
        <w:rPr>
          <w:sz w:val="23"/>
          <w:szCs w:val="23"/>
        </w:rPr>
        <w:t>Ustawa z dnia 30.11.1995 r. o pomocy państwa w spłacie niektórych kredytów mieszkaniowych (</w:t>
      </w:r>
      <w:proofErr w:type="spellStart"/>
      <w:r w:rsidRPr="004E7122">
        <w:rPr>
          <w:sz w:val="23"/>
          <w:szCs w:val="23"/>
        </w:rPr>
        <w:t>Dz.U</w:t>
      </w:r>
      <w:proofErr w:type="spellEnd"/>
      <w:r w:rsidRPr="004E7122">
        <w:rPr>
          <w:sz w:val="23"/>
          <w:szCs w:val="23"/>
        </w:rPr>
        <w:t xml:space="preserve">. Nr 5, poz. 32 zmiana </w:t>
      </w:r>
      <w:proofErr w:type="spellStart"/>
      <w:r w:rsidRPr="004E7122">
        <w:rPr>
          <w:sz w:val="23"/>
          <w:szCs w:val="23"/>
        </w:rPr>
        <w:t>Dz.U</w:t>
      </w:r>
      <w:proofErr w:type="spellEnd"/>
      <w:r w:rsidRPr="004E7122">
        <w:rPr>
          <w:sz w:val="23"/>
          <w:szCs w:val="23"/>
        </w:rPr>
        <w:t>. Nr 240, poz. 2058, z 2002 r.)</w:t>
      </w:r>
    </w:p>
    <w:p w:rsidR="00F05BD2" w:rsidRPr="004E7122" w:rsidRDefault="00F05BD2" w:rsidP="007E12F9">
      <w:pPr>
        <w:jc w:val="both"/>
        <w:rPr>
          <w:sz w:val="20"/>
          <w:szCs w:val="20"/>
        </w:rPr>
      </w:pPr>
    </w:p>
    <w:p w:rsidR="00F05BD2" w:rsidRPr="004E7122" w:rsidRDefault="00F05BD2" w:rsidP="00072998">
      <w:pPr>
        <w:pStyle w:val="Nagwek3"/>
        <w:jc w:val="both"/>
        <w:rPr>
          <w:sz w:val="26"/>
          <w:szCs w:val="26"/>
        </w:rPr>
      </w:pPr>
      <w:r w:rsidRPr="004E7122">
        <w:rPr>
          <w:sz w:val="26"/>
          <w:szCs w:val="26"/>
        </w:rPr>
        <w:t>II.  Postanowienia ogólne</w:t>
      </w:r>
    </w:p>
    <w:p w:rsidR="00F05BD2" w:rsidRPr="004E7122" w:rsidRDefault="00F05BD2" w:rsidP="00072998">
      <w:pPr>
        <w:jc w:val="both"/>
        <w:rPr>
          <w:b/>
          <w:bCs/>
          <w:sz w:val="16"/>
          <w:szCs w:val="16"/>
        </w:rPr>
      </w:pPr>
    </w:p>
    <w:p w:rsidR="00F05BD2" w:rsidRPr="004E7122" w:rsidRDefault="00F05BD2" w:rsidP="00072998">
      <w:pPr>
        <w:jc w:val="center"/>
        <w:rPr>
          <w:b/>
          <w:bCs/>
          <w:sz w:val="26"/>
          <w:szCs w:val="26"/>
        </w:rPr>
      </w:pPr>
      <w:r w:rsidRPr="004E7122">
        <w:rPr>
          <w:b/>
          <w:bCs/>
          <w:sz w:val="26"/>
          <w:szCs w:val="26"/>
        </w:rPr>
        <w:t>§ 1</w:t>
      </w:r>
    </w:p>
    <w:p w:rsidR="00F05BD2" w:rsidRPr="004E7122" w:rsidRDefault="00F05BD2" w:rsidP="00072998">
      <w:pPr>
        <w:pStyle w:val="Tekstpodstawowywcity"/>
        <w:jc w:val="both"/>
        <w:rPr>
          <w:sz w:val="26"/>
          <w:szCs w:val="26"/>
        </w:rPr>
      </w:pPr>
      <w:r w:rsidRPr="004E7122">
        <w:rPr>
          <w:sz w:val="26"/>
          <w:szCs w:val="26"/>
        </w:rPr>
        <w:t>1.Regulamin niniejszy określa zasady rozliczeń z tytułu wkładów mieszkaniowych i budowlanych</w:t>
      </w:r>
      <w:r w:rsidRPr="004E7122">
        <w:rPr>
          <w:i/>
          <w:sz w:val="26"/>
          <w:szCs w:val="26"/>
        </w:rPr>
        <w:t xml:space="preserve"> </w:t>
      </w:r>
      <w:r w:rsidRPr="004E7122">
        <w:rPr>
          <w:sz w:val="26"/>
          <w:szCs w:val="26"/>
        </w:rPr>
        <w:t>w związku z :</w:t>
      </w:r>
    </w:p>
    <w:p w:rsidR="00F05BD2" w:rsidRPr="004E7122" w:rsidRDefault="00F05BD2" w:rsidP="00072998">
      <w:pPr>
        <w:ind w:left="480" w:hanging="240"/>
        <w:jc w:val="both"/>
        <w:rPr>
          <w:sz w:val="26"/>
          <w:szCs w:val="26"/>
        </w:rPr>
      </w:pPr>
      <w:r w:rsidRPr="004E7122">
        <w:rPr>
          <w:sz w:val="26"/>
          <w:szCs w:val="26"/>
        </w:rPr>
        <w:t>1) wygaśnięciem spółdzielczego prawa do lokalu,</w:t>
      </w:r>
    </w:p>
    <w:p w:rsidR="00F05BD2" w:rsidRPr="004E7122" w:rsidRDefault="00F05BD2" w:rsidP="00072998">
      <w:pPr>
        <w:pStyle w:val="Tekstpodstawowywcity2"/>
        <w:ind w:left="480" w:hanging="240"/>
        <w:jc w:val="both"/>
        <w:rPr>
          <w:sz w:val="26"/>
          <w:szCs w:val="26"/>
        </w:rPr>
      </w:pPr>
      <w:r w:rsidRPr="004E7122">
        <w:rPr>
          <w:sz w:val="26"/>
          <w:szCs w:val="26"/>
        </w:rPr>
        <w:t>2) ustanowieniem nowego tytułu prawnego do lokalu odzyskanego przez Spółdzielnię,</w:t>
      </w:r>
    </w:p>
    <w:p w:rsidR="00F05BD2" w:rsidRPr="004E7122" w:rsidRDefault="00F05BD2" w:rsidP="00072998">
      <w:pPr>
        <w:ind w:left="480" w:hanging="240"/>
        <w:jc w:val="both"/>
        <w:rPr>
          <w:sz w:val="26"/>
          <w:szCs w:val="26"/>
        </w:rPr>
      </w:pPr>
      <w:r w:rsidRPr="004E7122">
        <w:rPr>
          <w:sz w:val="26"/>
          <w:szCs w:val="26"/>
        </w:rPr>
        <w:t>3) przeniesieniem własności lokalu.</w:t>
      </w:r>
    </w:p>
    <w:p w:rsidR="00F05BD2" w:rsidRPr="004E7122" w:rsidRDefault="00F05BD2" w:rsidP="00072998">
      <w:pPr>
        <w:pStyle w:val="Tekstpodstawowywcity"/>
        <w:jc w:val="both"/>
        <w:rPr>
          <w:sz w:val="26"/>
          <w:szCs w:val="26"/>
        </w:rPr>
      </w:pPr>
      <w:r w:rsidRPr="004E7122">
        <w:rPr>
          <w:sz w:val="26"/>
          <w:szCs w:val="26"/>
        </w:rPr>
        <w:t>2.Zasady ustalania wysokości wkładów mieszkaniowych i budowlanych w nowo wybudowanych budynkach</w:t>
      </w:r>
      <w:r w:rsidR="00D41F63" w:rsidRPr="004E7122">
        <w:rPr>
          <w:sz w:val="26"/>
          <w:szCs w:val="26"/>
        </w:rPr>
        <w:t xml:space="preserve"> </w:t>
      </w:r>
      <w:r w:rsidRPr="004E7122">
        <w:rPr>
          <w:sz w:val="26"/>
          <w:szCs w:val="26"/>
        </w:rPr>
        <w:t>określa odrębny regulamin.</w:t>
      </w:r>
    </w:p>
    <w:p w:rsidR="00F05BD2" w:rsidRPr="004E7122" w:rsidRDefault="00F05BD2" w:rsidP="00072998">
      <w:pPr>
        <w:pStyle w:val="Tekstpodstawowywcity"/>
        <w:jc w:val="both"/>
        <w:rPr>
          <w:sz w:val="24"/>
        </w:rPr>
      </w:pPr>
    </w:p>
    <w:p w:rsidR="00F05BD2" w:rsidRPr="004E7122" w:rsidRDefault="00F05BD2" w:rsidP="00072998">
      <w:pPr>
        <w:ind w:left="240" w:hanging="240"/>
        <w:jc w:val="center"/>
        <w:rPr>
          <w:sz w:val="26"/>
          <w:szCs w:val="26"/>
        </w:rPr>
      </w:pPr>
      <w:r w:rsidRPr="004E7122">
        <w:rPr>
          <w:b/>
          <w:bCs/>
          <w:sz w:val="26"/>
          <w:szCs w:val="26"/>
        </w:rPr>
        <w:t>§ 2</w:t>
      </w:r>
    </w:p>
    <w:p w:rsidR="004A1586" w:rsidRPr="004E7122" w:rsidRDefault="004A1586" w:rsidP="00072998">
      <w:pPr>
        <w:ind w:left="240" w:hanging="240"/>
        <w:jc w:val="both"/>
        <w:rPr>
          <w:sz w:val="26"/>
          <w:szCs w:val="26"/>
        </w:rPr>
      </w:pPr>
      <w:r w:rsidRPr="004E7122">
        <w:rPr>
          <w:sz w:val="26"/>
          <w:szCs w:val="26"/>
        </w:rPr>
        <w:t>1.Rozliczenia z tytułu wkład</w:t>
      </w:r>
      <w:r w:rsidR="00F83B2D" w:rsidRPr="004E7122">
        <w:rPr>
          <w:sz w:val="26"/>
          <w:szCs w:val="26"/>
        </w:rPr>
        <w:t>ów mieszkaniowych</w:t>
      </w:r>
      <w:r w:rsidRPr="004E7122">
        <w:rPr>
          <w:sz w:val="26"/>
          <w:szCs w:val="26"/>
        </w:rPr>
        <w:t xml:space="preserve"> </w:t>
      </w:r>
      <w:r w:rsidR="00F83B2D" w:rsidRPr="004E7122">
        <w:rPr>
          <w:sz w:val="26"/>
          <w:szCs w:val="26"/>
        </w:rPr>
        <w:t>lub budowlanych</w:t>
      </w:r>
      <w:r w:rsidRPr="004E7122">
        <w:rPr>
          <w:sz w:val="26"/>
          <w:szCs w:val="26"/>
        </w:rPr>
        <w:t xml:space="preserve"> dokonywane są z uwzględnieniem rynkowej wartości danego lokalu, określonej przez rzeczoznawcę majątkowego.</w:t>
      </w:r>
    </w:p>
    <w:p w:rsidR="004A1586" w:rsidRPr="004E7122" w:rsidRDefault="004A1586" w:rsidP="00072998">
      <w:pPr>
        <w:pStyle w:val="Tekstpodstawowywcity"/>
        <w:jc w:val="both"/>
        <w:rPr>
          <w:sz w:val="26"/>
          <w:szCs w:val="26"/>
        </w:rPr>
      </w:pPr>
      <w:r w:rsidRPr="004E7122">
        <w:rPr>
          <w:sz w:val="26"/>
          <w:szCs w:val="26"/>
        </w:rPr>
        <w:t>2.Zleceniodawcą wyceny rynkowej wartości lokalu jest Spółdzielnia, natomiast koszty tej wyceny obciążają osobę uprawnioną do zwrotu wkładu.</w:t>
      </w:r>
    </w:p>
    <w:p w:rsidR="00F05BD2" w:rsidRPr="004E7122" w:rsidRDefault="00F05BD2" w:rsidP="00072998">
      <w:pPr>
        <w:ind w:left="240" w:hanging="240"/>
        <w:jc w:val="both"/>
      </w:pPr>
    </w:p>
    <w:p w:rsidR="00F05BD2" w:rsidRPr="004E7122" w:rsidRDefault="00F05BD2" w:rsidP="00072998">
      <w:pPr>
        <w:ind w:left="240" w:hanging="240"/>
        <w:jc w:val="both"/>
        <w:rPr>
          <w:sz w:val="26"/>
          <w:szCs w:val="26"/>
        </w:rPr>
      </w:pPr>
      <w:r w:rsidRPr="004E7122">
        <w:rPr>
          <w:b/>
          <w:bCs/>
          <w:sz w:val="26"/>
          <w:szCs w:val="26"/>
        </w:rPr>
        <w:t xml:space="preserve">III. </w:t>
      </w:r>
      <w:r w:rsidRPr="004E7122">
        <w:rPr>
          <w:sz w:val="26"/>
          <w:szCs w:val="26"/>
        </w:rPr>
        <w:t xml:space="preserve"> </w:t>
      </w:r>
      <w:r w:rsidRPr="004E7122">
        <w:rPr>
          <w:b/>
          <w:bCs/>
          <w:sz w:val="26"/>
          <w:szCs w:val="26"/>
        </w:rPr>
        <w:t>Rozliczenia związane z wygaśnięciem spółdzielczego prawa do lokalu.</w:t>
      </w:r>
    </w:p>
    <w:p w:rsidR="00087A40" w:rsidRPr="004E7122" w:rsidRDefault="00087A40" w:rsidP="00072998">
      <w:pPr>
        <w:widowControl w:val="0"/>
        <w:shd w:val="clear" w:color="auto" w:fill="FFFFFF"/>
        <w:autoSpaceDE w:val="0"/>
        <w:autoSpaceDN w:val="0"/>
        <w:adjustRightInd w:val="0"/>
        <w:ind w:left="240" w:right="14" w:hanging="240"/>
        <w:jc w:val="both"/>
        <w:rPr>
          <w:sz w:val="20"/>
          <w:szCs w:val="20"/>
        </w:rPr>
      </w:pPr>
    </w:p>
    <w:p w:rsidR="00087A40" w:rsidRPr="004E7122" w:rsidRDefault="00072998" w:rsidP="00072998">
      <w:pPr>
        <w:widowControl w:val="0"/>
        <w:shd w:val="clear" w:color="auto" w:fill="FFFFFF"/>
        <w:autoSpaceDE w:val="0"/>
        <w:autoSpaceDN w:val="0"/>
        <w:adjustRightInd w:val="0"/>
        <w:ind w:left="240" w:right="14" w:hanging="240"/>
        <w:jc w:val="center"/>
        <w:rPr>
          <w:b/>
          <w:sz w:val="26"/>
          <w:szCs w:val="26"/>
        </w:rPr>
      </w:pPr>
      <w:r w:rsidRPr="004E7122">
        <w:rPr>
          <w:b/>
          <w:sz w:val="26"/>
          <w:szCs w:val="26"/>
        </w:rPr>
        <w:t xml:space="preserve">§ </w:t>
      </w:r>
      <w:r w:rsidR="00087A40" w:rsidRPr="004E7122">
        <w:rPr>
          <w:b/>
          <w:sz w:val="26"/>
          <w:szCs w:val="26"/>
        </w:rPr>
        <w:t>3</w:t>
      </w:r>
    </w:p>
    <w:p w:rsidR="00087A40" w:rsidRPr="004E7122" w:rsidRDefault="00087A40" w:rsidP="00072998">
      <w:pPr>
        <w:widowControl w:val="0"/>
        <w:shd w:val="clear" w:color="auto" w:fill="FFFFFF"/>
        <w:tabs>
          <w:tab w:val="left" w:pos="317"/>
        </w:tabs>
        <w:autoSpaceDE w:val="0"/>
        <w:autoSpaceDN w:val="0"/>
        <w:adjustRightInd w:val="0"/>
        <w:ind w:left="240" w:hanging="240"/>
        <w:jc w:val="both"/>
        <w:rPr>
          <w:sz w:val="26"/>
          <w:szCs w:val="26"/>
        </w:rPr>
      </w:pPr>
      <w:r w:rsidRPr="004E7122">
        <w:rPr>
          <w:sz w:val="26"/>
          <w:szCs w:val="26"/>
        </w:rPr>
        <w:t>1.W</w:t>
      </w:r>
      <w:r w:rsidR="00936483" w:rsidRPr="004E7122">
        <w:rPr>
          <w:sz w:val="26"/>
          <w:szCs w:val="26"/>
        </w:rPr>
        <w:t xml:space="preserve"> w</w:t>
      </w:r>
      <w:r w:rsidRPr="004E7122">
        <w:rPr>
          <w:sz w:val="26"/>
          <w:szCs w:val="26"/>
        </w:rPr>
        <w:t>ypadku wygaśnięcia spółdzielczego lokatorskiego prawa do lokalu mieszkalnego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 z postanowieniami Statutu.</w:t>
      </w:r>
    </w:p>
    <w:p w:rsidR="00087A40" w:rsidRPr="004E7122" w:rsidRDefault="00087A40" w:rsidP="00072998">
      <w:pPr>
        <w:widowControl w:val="0"/>
        <w:shd w:val="clear" w:color="auto" w:fill="FFFFFF"/>
        <w:tabs>
          <w:tab w:val="left" w:pos="317"/>
        </w:tabs>
        <w:autoSpaceDE w:val="0"/>
        <w:autoSpaceDN w:val="0"/>
        <w:adjustRightInd w:val="0"/>
        <w:ind w:left="240" w:hanging="240"/>
        <w:jc w:val="both"/>
        <w:rPr>
          <w:sz w:val="26"/>
          <w:szCs w:val="26"/>
        </w:rPr>
      </w:pPr>
      <w:r w:rsidRPr="004E7122">
        <w:rPr>
          <w:sz w:val="26"/>
          <w:szCs w:val="26"/>
        </w:rPr>
        <w:t>2.Z wartości rynkowej lokalu potrąca się przypadającą na dany lokal część zobowiązań Spółdzielni związanych z budową, o których mowa § 72 ust. 1 pkt 1 Statutu, w tym w szczególności niewniesiony wkład mieszkaniowy. Jeżeli Spółdzielnia skorzystała z pomocy uzyskanej ze środków publicznych lub z innych środków, potrąca się również nominalną kwotę umorzenia kredytu lub dotacji, w części przypadającej na ten lokal oraz kwoty zaległych opłat, o których mowa w §171 Statutu, a także koszty określenia wartości rynkowej lokalu.</w:t>
      </w:r>
    </w:p>
    <w:p w:rsidR="00087A40" w:rsidRPr="004E7122" w:rsidRDefault="00087A40" w:rsidP="00550674">
      <w:pPr>
        <w:widowControl w:val="0"/>
        <w:shd w:val="clear" w:color="auto" w:fill="FFFFFF"/>
        <w:tabs>
          <w:tab w:val="left" w:pos="254"/>
        </w:tabs>
        <w:autoSpaceDE w:val="0"/>
        <w:autoSpaceDN w:val="0"/>
        <w:adjustRightInd w:val="0"/>
        <w:ind w:left="240" w:hanging="240"/>
        <w:jc w:val="both"/>
        <w:rPr>
          <w:sz w:val="26"/>
          <w:szCs w:val="26"/>
        </w:rPr>
      </w:pPr>
      <w:r w:rsidRPr="004E7122">
        <w:rPr>
          <w:sz w:val="26"/>
          <w:szCs w:val="26"/>
        </w:rPr>
        <w:t>3.Warunkiem wypłaty wartości lokalu (wkładu mieszkaniowego albo jego części) jest opróżnienie lokalu. Jeżeli jednak wartość lokalu (należność) jest ustalana w trybie przetargu, wypłata należności z tytułu wygasłego prawa następuje w terminie wynikającym z rozstrzygnięcia przetargowego.</w:t>
      </w:r>
    </w:p>
    <w:p w:rsidR="00D762E2" w:rsidRPr="004E7122" w:rsidRDefault="00072998" w:rsidP="00072998">
      <w:pPr>
        <w:pStyle w:val="Tekstpodstawowywcity"/>
        <w:jc w:val="center"/>
        <w:rPr>
          <w:b/>
          <w:bCs/>
          <w:sz w:val="26"/>
          <w:szCs w:val="26"/>
        </w:rPr>
      </w:pPr>
      <w:r w:rsidRPr="004E7122">
        <w:rPr>
          <w:b/>
          <w:bCs/>
          <w:sz w:val="26"/>
          <w:szCs w:val="26"/>
        </w:rPr>
        <w:lastRenderedPageBreak/>
        <w:t>§ 4</w:t>
      </w:r>
    </w:p>
    <w:p w:rsidR="00D762E2" w:rsidRPr="004E7122" w:rsidRDefault="00D762E2" w:rsidP="00072998">
      <w:pPr>
        <w:ind w:left="240" w:hanging="240"/>
        <w:jc w:val="both"/>
        <w:rPr>
          <w:sz w:val="26"/>
          <w:szCs w:val="26"/>
        </w:rPr>
      </w:pPr>
      <w:r w:rsidRPr="004E7122">
        <w:rPr>
          <w:sz w:val="26"/>
          <w:szCs w:val="26"/>
        </w:rPr>
        <w:t>1.Ro</w:t>
      </w:r>
      <w:r w:rsidR="00072998" w:rsidRPr="004E7122">
        <w:rPr>
          <w:sz w:val="26"/>
          <w:szCs w:val="26"/>
        </w:rPr>
        <w:t>zliczeń, o których mowa w § 3</w:t>
      </w:r>
      <w:r w:rsidRPr="004E7122">
        <w:rPr>
          <w:sz w:val="26"/>
          <w:szCs w:val="26"/>
        </w:rPr>
        <w:t xml:space="preserve"> nie dokonuje się, jeśli spółdzielcze lokatorskie prawo do </w:t>
      </w:r>
      <w:r w:rsidR="00072998" w:rsidRPr="004E7122">
        <w:rPr>
          <w:sz w:val="26"/>
          <w:szCs w:val="26"/>
        </w:rPr>
        <w:t>lokalu mieszkalnego</w:t>
      </w:r>
      <w:r w:rsidRPr="004E7122">
        <w:rPr>
          <w:sz w:val="26"/>
          <w:szCs w:val="26"/>
        </w:rPr>
        <w:t>, przysługujące obojgu małżonkom, przypadnie po śmierci członka drugiemu małżonkowi w trybie określonym art.14 ust.1 ustawy o spółdzielniach mieszkaniowych.</w:t>
      </w:r>
    </w:p>
    <w:p w:rsidR="00D762E2" w:rsidRPr="004E7122" w:rsidRDefault="00D762E2" w:rsidP="00072998">
      <w:pPr>
        <w:pStyle w:val="Tekstpodstawowywcity"/>
        <w:jc w:val="both"/>
        <w:rPr>
          <w:sz w:val="26"/>
          <w:szCs w:val="26"/>
        </w:rPr>
      </w:pPr>
      <w:r w:rsidRPr="004E7122">
        <w:rPr>
          <w:sz w:val="26"/>
          <w:szCs w:val="26"/>
        </w:rPr>
        <w:t>2</w:t>
      </w:r>
      <w:r w:rsidR="00072998" w:rsidRPr="004E7122">
        <w:rPr>
          <w:sz w:val="26"/>
          <w:szCs w:val="26"/>
        </w:rPr>
        <w:t>.Rozliczeń, o których mowa w § 3</w:t>
      </w:r>
      <w:r w:rsidRPr="004E7122">
        <w:rPr>
          <w:sz w:val="26"/>
          <w:szCs w:val="26"/>
        </w:rPr>
        <w:t xml:space="preserve"> nie dokonuje się również w przypadku wygaśnięcia spółdzielczego lokatorskiego prawa do </w:t>
      </w:r>
      <w:r w:rsidR="00072998" w:rsidRPr="004E7122">
        <w:rPr>
          <w:sz w:val="26"/>
          <w:szCs w:val="26"/>
        </w:rPr>
        <w:t xml:space="preserve">lokalu mieszkalnego </w:t>
      </w:r>
      <w:r w:rsidRPr="004E7122">
        <w:rPr>
          <w:sz w:val="26"/>
          <w:szCs w:val="26"/>
        </w:rPr>
        <w:t>gdy ustanowienie nowego tytułu prawnego do danego mieszkania następuje w trybie art. 15 ust. 1 i 2 ustawy o spółdzielniach mieszkaniowych na rzecz osoby bliskiej zamieszkującej z członkiem w tym lokalu, a osoba ta w terminie jednego roku od wygaśnięcia prawa do mieszkania złoży deklarację członkowską wraz z pisemnym zapewnieniem o gotowości zawarcia umowy o ustanowienie spółdzielczego lokatorskiego prawa do tego mieszkania.</w:t>
      </w:r>
    </w:p>
    <w:p w:rsidR="00D762E2" w:rsidRPr="004E7122" w:rsidRDefault="00D762E2" w:rsidP="00072998">
      <w:pPr>
        <w:pStyle w:val="Tekstpodstawowywcity"/>
        <w:jc w:val="both"/>
        <w:rPr>
          <w:sz w:val="26"/>
          <w:szCs w:val="26"/>
        </w:rPr>
      </w:pPr>
      <w:r w:rsidRPr="004E7122">
        <w:rPr>
          <w:sz w:val="26"/>
          <w:szCs w:val="26"/>
        </w:rPr>
        <w:t>3.Ewentualne roszczenia spadkobierców zmarłego członka do należnej im części wkładu mieszkaniowego powinny być kierowane do osoby, która zachowała spółdzielcze lokatorskie prawo do mieszkania.</w:t>
      </w:r>
    </w:p>
    <w:p w:rsidR="00087A40" w:rsidRPr="004E7122" w:rsidRDefault="00087A40" w:rsidP="00072998">
      <w:pPr>
        <w:widowControl w:val="0"/>
        <w:shd w:val="clear" w:color="auto" w:fill="FFFFFF"/>
        <w:autoSpaceDE w:val="0"/>
        <w:autoSpaceDN w:val="0"/>
        <w:adjustRightInd w:val="0"/>
        <w:ind w:right="34"/>
        <w:jc w:val="both"/>
        <w:rPr>
          <w:sz w:val="26"/>
          <w:szCs w:val="26"/>
        </w:rPr>
      </w:pPr>
    </w:p>
    <w:p w:rsidR="00087A40" w:rsidRPr="004E7122" w:rsidRDefault="00072998" w:rsidP="00072998">
      <w:pPr>
        <w:widowControl w:val="0"/>
        <w:shd w:val="clear" w:color="auto" w:fill="FFFFFF"/>
        <w:autoSpaceDE w:val="0"/>
        <w:autoSpaceDN w:val="0"/>
        <w:adjustRightInd w:val="0"/>
        <w:ind w:left="240" w:right="34" w:hanging="240"/>
        <w:jc w:val="center"/>
        <w:rPr>
          <w:b/>
          <w:sz w:val="26"/>
          <w:szCs w:val="26"/>
        </w:rPr>
      </w:pPr>
      <w:r w:rsidRPr="004E7122">
        <w:rPr>
          <w:b/>
          <w:sz w:val="26"/>
          <w:szCs w:val="26"/>
        </w:rPr>
        <w:t>§ 5</w:t>
      </w:r>
    </w:p>
    <w:p w:rsidR="00087A40" w:rsidRPr="004E7122" w:rsidRDefault="00087A40" w:rsidP="00072998">
      <w:pPr>
        <w:widowControl w:val="0"/>
        <w:shd w:val="clear" w:color="auto" w:fill="FFFFFF"/>
        <w:tabs>
          <w:tab w:val="left" w:pos="446"/>
        </w:tabs>
        <w:autoSpaceDE w:val="0"/>
        <w:autoSpaceDN w:val="0"/>
        <w:adjustRightInd w:val="0"/>
        <w:ind w:left="240" w:hanging="240"/>
        <w:jc w:val="both"/>
        <w:rPr>
          <w:sz w:val="26"/>
          <w:szCs w:val="26"/>
        </w:rPr>
      </w:pPr>
      <w:r w:rsidRPr="004E7122">
        <w:rPr>
          <w:sz w:val="26"/>
          <w:szCs w:val="26"/>
        </w:rPr>
        <w:t>1.W wypadku wygaśnięcia spółdzielczego lokatorskiego prawa do lokalu mieszkalnego, w związku z realizacją zamiany mieszkania Spółdzielnia wypłaca osobie uprawnionej wkład mieszkaniowy albo jego część zwaloryzowane według wartości rynkowej lokalu.</w:t>
      </w:r>
    </w:p>
    <w:p w:rsidR="00087A40" w:rsidRPr="004E7122" w:rsidRDefault="00087A40" w:rsidP="00072998">
      <w:pPr>
        <w:widowControl w:val="0"/>
        <w:shd w:val="clear" w:color="auto" w:fill="FFFFFF"/>
        <w:autoSpaceDE w:val="0"/>
        <w:autoSpaceDN w:val="0"/>
        <w:adjustRightInd w:val="0"/>
        <w:ind w:left="240"/>
        <w:jc w:val="both"/>
        <w:rPr>
          <w:sz w:val="26"/>
          <w:szCs w:val="26"/>
        </w:rPr>
      </w:pPr>
      <w:r w:rsidRPr="004E7122">
        <w:rPr>
          <w:sz w:val="26"/>
          <w:szCs w:val="26"/>
        </w:rPr>
        <w:t>W rozliczeniu tym nie uwzględnia się długu obciążającego członka z tytułu przypadającej na niego części zaciągniętego przez Spółdzielnię kredytu na sfinansowanie kosztów budowy danego lokalu wraz z odsetkami.</w:t>
      </w:r>
    </w:p>
    <w:p w:rsidR="00087A40" w:rsidRPr="004E7122" w:rsidRDefault="00087A40" w:rsidP="00072998">
      <w:pPr>
        <w:widowControl w:val="0"/>
        <w:shd w:val="clear" w:color="auto" w:fill="FFFFFF"/>
        <w:tabs>
          <w:tab w:val="left" w:pos="312"/>
        </w:tabs>
        <w:autoSpaceDE w:val="0"/>
        <w:autoSpaceDN w:val="0"/>
        <w:adjustRightInd w:val="0"/>
        <w:ind w:left="240" w:hanging="240"/>
        <w:jc w:val="both"/>
        <w:rPr>
          <w:sz w:val="26"/>
          <w:szCs w:val="26"/>
        </w:rPr>
      </w:pPr>
      <w:r w:rsidRPr="004E7122">
        <w:rPr>
          <w:sz w:val="26"/>
          <w:szCs w:val="26"/>
        </w:rPr>
        <w:t>2.Warunkiem wypłaty należności z tytułu wygasłego prawa osobom uprawnionym jest wniesienie wymaganego wkładu mieszkaniowego albo jego części przez osobę uzyskującą w wyniku zamiany spółdzielcze lokatorskie prawo do tego lokalu.</w:t>
      </w:r>
    </w:p>
    <w:p w:rsidR="00087A40" w:rsidRPr="004E7122" w:rsidRDefault="00087A40" w:rsidP="00072998">
      <w:pPr>
        <w:widowControl w:val="0"/>
        <w:shd w:val="clear" w:color="auto" w:fill="FFFFFF"/>
        <w:tabs>
          <w:tab w:val="left" w:pos="312"/>
        </w:tabs>
        <w:autoSpaceDE w:val="0"/>
        <w:autoSpaceDN w:val="0"/>
        <w:adjustRightInd w:val="0"/>
        <w:ind w:left="240" w:hanging="240"/>
        <w:jc w:val="both"/>
        <w:rPr>
          <w:sz w:val="26"/>
          <w:szCs w:val="26"/>
        </w:rPr>
      </w:pPr>
      <w:r w:rsidRPr="004E7122">
        <w:rPr>
          <w:sz w:val="26"/>
          <w:szCs w:val="26"/>
        </w:rPr>
        <w:t xml:space="preserve">3.Spółdzielnia wypłaca należności z tytułu wygasłego prawa osobom uprawnionym </w:t>
      </w:r>
      <w:r w:rsidR="00C42149" w:rsidRPr="004E7122">
        <w:rPr>
          <w:sz w:val="26"/>
          <w:szCs w:val="26"/>
        </w:rPr>
        <w:br/>
        <w:t>w ter</w:t>
      </w:r>
      <w:r w:rsidRPr="004E7122">
        <w:rPr>
          <w:sz w:val="26"/>
          <w:szCs w:val="26"/>
        </w:rPr>
        <w:t>minie 14 dni od dnia wniesienia wymaganego wkładu mieszkaniowego albo jego części przez osobę uzyskująca spółdzielcze lokatorskie prawo do tego lokalu w wyniku zamiany.</w:t>
      </w:r>
    </w:p>
    <w:p w:rsidR="00BC6F4A" w:rsidRPr="004E7122" w:rsidRDefault="00BC6F4A" w:rsidP="00072998">
      <w:pPr>
        <w:widowControl w:val="0"/>
        <w:shd w:val="clear" w:color="auto" w:fill="FFFFFF"/>
        <w:tabs>
          <w:tab w:val="left" w:pos="312"/>
        </w:tabs>
        <w:autoSpaceDE w:val="0"/>
        <w:autoSpaceDN w:val="0"/>
        <w:adjustRightInd w:val="0"/>
        <w:ind w:left="240" w:hanging="240"/>
        <w:jc w:val="both"/>
        <w:rPr>
          <w:sz w:val="26"/>
          <w:szCs w:val="26"/>
        </w:rPr>
      </w:pPr>
    </w:p>
    <w:p w:rsidR="00087A40" w:rsidRPr="004E7122" w:rsidRDefault="00072998" w:rsidP="00072998">
      <w:pPr>
        <w:widowControl w:val="0"/>
        <w:shd w:val="clear" w:color="auto" w:fill="FFFFFF"/>
        <w:autoSpaceDE w:val="0"/>
        <w:autoSpaceDN w:val="0"/>
        <w:adjustRightInd w:val="0"/>
        <w:ind w:right="58"/>
        <w:jc w:val="center"/>
        <w:rPr>
          <w:b/>
          <w:sz w:val="26"/>
          <w:szCs w:val="26"/>
        </w:rPr>
      </w:pPr>
      <w:r w:rsidRPr="004E7122">
        <w:rPr>
          <w:b/>
          <w:sz w:val="26"/>
          <w:szCs w:val="26"/>
        </w:rPr>
        <w:t>§ 6</w:t>
      </w:r>
    </w:p>
    <w:p w:rsidR="00087A40" w:rsidRPr="004E7122" w:rsidRDefault="00087A40" w:rsidP="00072998">
      <w:pPr>
        <w:widowControl w:val="0"/>
        <w:shd w:val="clear" w:color="auto" w:fill="FFFFFF"/>
        <w:tabs>
          <w:tab w:val="left" w:pos="288"/>
        </w:tabs>
        <w:autoSpaceDE w:val="0"/>
        <w:autoSpaceDN w:val="0"/>
        <w:adjustRightInd w:val="0"/>
        <w:ind w:left="240" w:hanging="240"/>
        <w:jc w:val="both"/>
        <w:rPr>
          <w:sz w:val="26"/>
          <w:szCs w:val="26"/>
        </w:rPr>
      </w:pPr>
      <w:r w:rsidRPr="004E7122">
        <w:rPr>
          <w:sz w:val="26"/>
          <w:szCs w:val="26"/>
        </w:rPr>
        <w:t>1.W wypadku wygaśnięcia spółdzielczego lokatorskiego prawa do lokalu mieszkalnego</w:t>
      </w:r>
      <w:r w:rsidR="00C42149" w:rsidRPr="004E7122">
        <w:rPr>
          <w:sz w:val="26"/>
          <w:szCs w:val="26"/>
        </w:rPr>
        <w:br/>
      </w:r>
      <w:r w:rsidRPr="004E7122">
        <w:rPr>
          <w:sz w:val="26"/>
          <w:szCs w:val="26"/>
        </w:rPr>
        <w:t>i nie opróżnienia lokalu przez byłego członka, Spółdzielnia określa należny osobie uprawnionej wkład mieszkaniowy albo jego część zwaloryzowane według wartości rynkowej lokalu.</w:t>
      </w:r>
    </w:p>
    <w:p w:rsidR="00087A40" w:rsidRPr="004E7122" w:rsidRDefault="00087A40" w:rsidP="00072998">
      <w:pPr>
        <w:widowControl w:val="0"/>
        <w:shd w:val="clear" w:color="auto" w:fill="FFFFFF"/>
        <w:autoSpaceDE w:val="0"/>
        <w:autoSpaceDN w:val="0"/>
        <w:adjustRightInd w:val="0"/>
        <w:ind w:left="240" w:right="14"/>
        <w:jc w:val="both"/>
        <w:rPr>
          <w:sz w:val="26"/>
          <w:szCs w:val="26"/>
        </w:rPr>
      </w:pPr>
      <w:r w:rsidRPr="004E7122">
        <w:rPr>
          <w:sz w:val="26"/>
          <w:szCs w:val="26"/>
        </w:rPr>
        <w:t>W rozliczeniu tym nie uwzględnia się długu obciążającego członka z tytułu przypadającej na niego części zaciągniętego przez Spółdzielnię kredytu na sfinansowanie kosztów budowy danego lokalu wraz z odsetkami.</w:t>
      </w:r>
    </w:p>
    <w:p w:rsidR="00087A40" w:rsidRPr="004E7122" w:rsidRDefault="00087A40" w:rsidP="00072998">
      <w:pPr>
        <w:widowControl w:val="0"/>
        <w:shd w:val="clear" w:color="auto" w:fill="FFFFFF"/>
        <w:tabs>
          <w:tab w:val="left" w:pos="288"/>
        </w:tabs>
        <w:autoSpaceDE w:val="0"/>
        <w:autoSpaceDN w:val="0"/>
        <w:adjustRightInd w:val="0"/>
        <w:ind w:left="240" w:hanging="240"/>
        <w:jc w:val="both"/>
        <w:rPr>
          <w:sz w:val="26"/>
          <w:szCs w:val="26"/>
        </w:rPr>
      </w:pPr>
      <w:r w:rsidRPr="004E7122">
        <w:rPr>
          <w:sz w:val="26"/>
          <w:szCs w:val="26"/>
        </w:rPr>
        <w:t>2.Postanowienie ust. l stosuje się w przypadku realizacji postanowień § 71</w:t>
      </w:r>
      <w:r w:rsidR="00FD6FC6" w:rsidRPr="004E7122">
        <w:rPr>
          <w:sz w:val="26"/>
          <w:szCs w:val="26"/>
        </w:rPr>
        <w:t xml:space="preserve"> </w:t>
      </w:r>
      <w:r w:rsidRPr="004E7122">
        <w:rPr>
          <w:sz w:val="26"/>
          <w:szCs w:val="26"/>
        </w:rPr>
        <w:t>i § 125</w:t>
      </w:r>
      <w:r w:rsidR="00C42149" w:rsidRPr="004E7122">
        <w:rPr>
          <w:sz w:val="26"/>
          <w:szCs w:val="26"/>
        </w:rPr>
        <w:t xml:space="preserve"> Statutu</w:t>
      </w:r>
      <w:r w:rsidR="00072998" w:rsidRPr="004E7122">
        <w:rPr>
          <w:sz w:val="26"/>
          <w:szCs w:val="26"/>
        </w:rPr>
        <w:t xml:space="preserve"> (</w:t>
      </w:r>
      <w:r w:rsidR="00982D1B" w:rsidRPr="004E7122">
        <w:rPr>
          <w:sz w:val="26"/>
          <w:szCs w:val="26"/>
        </w:rPr>
        <w:t>dotyczące ponownego przyjęcia w poczet członków Spółdzielni i ponownego ustanowienia spółdzielczego lokatorskiego prawa do lokalu)</w:t>
      </w:r>
      <w:r w:rsidRPr="004E7122">
        <w:rPr>
          <w:sz w:val="26"/>
          <w:szCs w:val="26"/>
        </w:rPr>
        <w:t>.</w:t>
      </w:r>
    </w:p>
    <w:p w:rsidR="00087A40" w:rsidRPr="004E7122" w:rsidRDefault="00087A40" w:rsidP="00072998">
      <w:pPr>
        <w:widowControl w:val="0"/>
        <w:shd w:val="clear" w:color="auto" w:fill="FFFFFF"/>
        <w:autoSpaceDE w:val="0"/>
        <w:autoSpaceDN w:val="0"/>
        <w:adjustRightInd w:val="0"/>
        <w:ind w:left="240" w:right="58" w:hanging="240"/>
        <w:jc w:val="both"/>
        <w:rPr>
          <w:sz w:val="26"/>
          <w:szCs w:val="26"/>
        </w:rPr>
      </w:pPr>
    </w:p>
    <w:p w:rsidR="00087A40" w:rsidRPr="004E7122" w:rsidRDefault="00072998" w:rsidP="00072998">
      <w:pPr>
        <w:widowControl w:val="0"/>
        <w:shd w:val="clear" w:color="auto" w:fill="FFFFFF"/>
        <w:autoSpaceDE w:val="0"/>
        <w:autoSpaceDN w:val="0"/>
        <w:adjustRightInd w:val="0"/>
        <w:ind w:left="240" w:right="58" w:hanging="240"/>
        <w:jc w:val="center"/>
        <w:rPr>
          <w:b/>
          <w:sz w:val="26"/>
          <w:szCs w:val="26"/>
        </w:rPr>
      </w:pPr>
      <w:r w:rsidRPr="004E7122">
        <w:rPr>
          <w:b/>
          <w:sz w:val="26"/>
          <w:szCs w:val="26"/>
        </w:rPr>
        <w:t>§ 7</w:t>
      </w:r>
    </w:p>
    <w:p w:rsidR="00087A40" w:rsidRPr="004E7122" w:rsidRDefault="00087A40" w:rsidP="00072998">
      <w:pPr>
        <w:widowControl w:val="0"/>
        <w:shd w:val="clear" w:color="auto" w:fill="FFFFFF"/>
        <w:autoSpaceDE w:val="0"/>
        <w:autoSpaceDN w:val="0"/>
        <w:adjustRightInd w:val="0"/>
        <w:spacing w:line="298" w:lineRule="exact"/>
        <w:ind w:left="240" w:right="5" w:hanging="240"/>
        <w:jc w:val="both"/>
        <w:rPr>
          <w:sz w:val="26"/>
          <w:szCs w:val="26"/>
        </w:rPr>
      </w:pPr>
      <w:r w:rsidRPr="004E7122">
        <w:rPr>
          <w:sz w:val="26"/>
          <w:szCs w:val="26"/>
        </w:rPr>
        <w:t>1.W wypadku wygaśnięcia spółdzielczego własnościowego prawa do lokalu Spółdzielnia wypłaca osobie uprawnionej wartość rynkową lokalu. Przysługująca osobie uprawnionej wartość rynkowa, ustalona w sposób przewidziany w ust. 2, nie może być wyższa od kwoty, jaką Spółdzielnia uzyska od osoby obejmujące</w:t>
      </w:r>
      <w:r w:rsidR="008C3A48" w:rsidRPr="004E7122">
        <w:rPr>
          <w:sz w:val="26"/>
          <w:szCs w:val="26"/>
        </w:rPr>
        <w:t>j lokal w wyniku przetargu prze</w:t>
      </w:r>
      <w:r w:rsidRPr="004E7122">
        <w:rPr>
          <w:sz w:val="26"/>
          <w:szCs w:val="26"/>
        </w:rPr>
        <w:t xml:space="preserve">prowadzonego przez Spółdzielnię, zgodnie z postanowieniami </w:t>
      </w:r>
      <w:r w:rsidR="008C3A48" w:rsidRPr="004E7122">
        <w:rPr>
          <w:sz w:val="26"/>
          <w:szCs w:val="26"/>
        </w:rPr>
        <w:t>S</w:t>
      </w:r>
      <w:r w:rsidRPr="004E7122">
        <w:rPr>
          <w:sz w:val="26"/>
          <w:szCs w:val="26"/>
        </w:rPr>
        <w:t>tatutu.</w:t>
      </w:r>
    </w:p>
    <w:p w:rsidR="0082423F" w:rsidRPr="004E7122" w:rsidRDefault="0082423F" w:rsidP="00072998">
      <w:pPr>
        <w:widowControl w:val="0"/>
        <w:shd w:val="clear" w:color="auto" w:fill="FFFFFF"/>
        <w:autoSpaceDE w:val="0"/>
        <w:autoSpaceDN w:val="0"/>
        <w:adjustRightInd w:val="0"/>
        <w:spacing w:line="298" w:lineRule="exact"/>
        <w:ind w:left="240" w:right="5" w:hanging="240"/>
        <w:jc w:val="both"/>
        <w:rPr>
          <w:sz w:val="26"/>
          <w:szCs w:val="26"/>
        </w:rPr>
      </w:pPr>
    </w:p>
    <w:p w:rsidR="00087A40" w:rsidRPr="004E7122" w:rsidRDefault="00087A40" w:rsidP="00072998">
      <w:pPr>
        <w:widowControl w:val="0"/>
        <w:shd w:val="clear" w:color="auto" w:fill="FFFFFF"/>
        <w:tabs>
          <w:tab w:val="left" w:pos="302"/>
        </w:tabs>
        <w:autoSpaceDE w:val="0"/>
        <w:autoSpaceDN w:val="0"/>
        <w:adjustRightInd w:val="0"/>
        <w:spacing w:line="298" w:lineRule="exact"/>
        <w:ind w:left="240" w:hanging="240"/>
        <w:jc w:val="both"/>
        <w:rPr>
          <w:sz w:val="26"/>
          <w:szCs w:val="26"/>
        </w:rPr>
      </w:pPr>
      <w:r w:rsidRPr="004E7122">
        <w:rPr>
          <w:sz w:val="26"/>
          <w:szCs w:val="26"/>
        </w:rPr>
        <w:lastRenderedPageBreak/>
        <w:t>2.Z wartości rynkowej lokalu potrąca się niewniesioną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w:t>
      </w:r>
    </w:p>
    <w:p w:rsidR="00087A40" w:rsidRPr="004E7122" w:rsidRDefault="00087A40" w:rsidP="00072998">
      <w:pPr>
        <w:widowControl w:val="0"/>
        <w:shd w:val="clear" w:color="auto" w:fill="FFFFFF"/>
        <w:tabs>
          <w:tab w:val="left" w:pos="254"/>
        </w:tabs>
        <w:autoSpaceDE w:val="0"/>
        <w:autoSpaceDN w:val="0"/>
        <w:adjustRightInd w:val="0"/>
        <w:ind w:left="240" w:hanging="240"/>
        <w:jc w:val="both"/>
        <w:rPr>
          <w:sz w:val="26"/>
          <w:szCs w:val="26"/>
        </w:rPr>
      </w:pPr>
      <w:r w:rsidRPr="004E7122">
        <w:rPr>
          <w:sz w:val="26"/>
          <w:szCs w:val="26"/>
        </w:rPr>
        <w:t>3.Warunkiem wypłaty wartości spółdzielczego własnościowego prawa do lokalu jest opróżnienie lokalu, o którym mowa w art. 7 ust. l ustawy o spółdzielniach mieszkaniowych. Jeżeli jednak należność jest ustalana w trybie przetargu, wypłata należności z tytułu wygasłego prawa następuje w terminie wynikającym z rozstrzygnięcia przetargowego.</w:t>
      </w:r>
    </w:p>
    <w:p w:rsidR="00FD6FC6" w:rsidRPr="004E7122" w:rsidRDefault="00FD6FC6" w:rsidP="00072998">
      <w:pPr>
        <w:widowControl w:val="0"/>
        <w:shd w:val="clear" w:color="auto" w:fill="FFFFFF"/>
        <w:tabs>
          <w:tab w:val="left" w:pos="254"/>
        </w:tabs>
        <w:autoSpaceDE w:val="0"/>
        <w:autoSpaceDN w:val="0"/>
        <w:adjustRightInd w:val="0"/>
        <w:ind w:left="240" w:hanging="240"/>
        <w:jc w:val="both"/>
        <w:rPr>
          <w:sz w:val="26"/>
          <w:szCs w:val="26"/>
        </w:rPr>
      </w:pPr>
    </w:p>
    <w:p w:rsidR="002B7372" w:rsidRPr="004E7122" w:rsidRDefault="006F586A" w:rsidP="006F586A">
      <w:pPr>
        <w:widowControl w:val="0"/>
        <w:shd w:val="clear" w:color="auto" w:fill="FFFFFF"/>
        <w:autoSpaceDE w:val="0"/>
        <w:autoSpaceDN w:val="0"/>
        <w:adjustRightInd w:val="0"/>
        <w:ind w:left="426" w:hanging="426"/>
        <w:jc w:val="both"/>
        <w:rPr>
          <w:b/>
          <w:sz w:val="26"/>
          <w:szCs w:val="26"/>
        </w:rPr>
      </w:pPr>
      <w:r w:rsidRPr="004E7122">
        <w:rPr>
          <w:b/>
          <w:bCs/>
          <w:sz w:val="26"/>
          <w:szCs w:val="26"/>
        </w:rPr>
        <w:t>IV</w:t>
      </w:r>
      <w:r w:rsidR="002B7372" w:rsidRPr="004E7122">
        <w:rPr>
          <w:b/>
          <w:bCs/>
          <w:sz w:val="26"/>
          <w:szCs w:val="26"/>
        </w:rPr>
        <w:t xml:space="preserve">. Rozliczenia związane z </w:t>
      </w:r>
      <w:r w:rsidR="002B7372" w:rsidRPr="004E7122">
        <w:rPr>
          <w:b/>
          <w:sz w:val="26"/>
          <w:szCs w:val="26"/>
        </w:rPr>
        <w:t>ustanowieniem tytułu prawnego do lokalu</w:t>
      </w:r>
      <w:r w:rsidR="006610F2" w:rsidRPr="004E7122">
        <w:rPr>
          <w:b/>
          <w:sz w:val="26"/>
          <w:szCs w:val="26"/>
        </w:rPr>
        <w:t xml:space="preserve"> odzyskanego przez Spółdzielnię.</w:t>
      </w:r>
    </w:p>
    <w:p w:rsidR="006F586A" w:rsidRPr="004E7122" w:rsidRDefault="006F586A" w:rsidP="00072998">
      <w:pPr>
        <w:widowControl w:val="0"/>
        <w:shd w:val="clear" w:color="auto" w:fill="FFFFFF"/>
        <w:autoSpaceDE w:val="0"/>
        <w:autoSpaceDN w:val="0"/>
        <w:adjustRightInd w:val="0"/>
        <w:ind w:left="240" w:right="38" w:hanging="240"/>
        <w:jc w:val="both"/>
        <w:rPr>
          <w:sz w:val="26"/>
          <w:szCs w:val="26"/>
        </w:rPr>
      </w:pPr>
    </w:p>
    <w:p w:rsidR="002B7372" w:rsidRPr="004E7122" w:rsidRDefault="006F586A" w:rsidP="00C5134A">
      <w:pPr>
        <w:widowControl w:val="0"/>
        <w:shd w:val="clear" w:color="auto" w:fill="FFFFFF"/>
        <w:autoSpaceDE w:val="0"/>
        <w:autoSpaceDN w:val="0"/>
        <w:adjustRightInd w:val="0"/>
        <w:ind w:left="240" w:right="38" w:hanging="240"/>
        <w:jc w:val="center"/>
        <w:rPr>
          <w:b/>
          <w:sz w:val="26"/>
          <w:szCs w:val="26"/>
        </w:rPr>
      </w:pPr>
      <w:r w:rsidRPr="004E7122">
        <w:rPr>
          <w:b/>
          <w:sz w:val="26"/>
          <w:szCs w:val="26"/>
        </w:rPr>
        <w:t>§ 8</w:t>
      </w:r>
    </w:p>
    <w:p w:rsidR="002B7372" w:rsidRPr="004E7122" w:rsidRDefault="002B7372" w:rsidP="00072998">
      <w:pPr>
        <w:pStyle w:val="Tekstpodstawowy3"/>
        <w:jc w:val="both"/>
        <w:rPr>
          <w:b w:val="0"/>
          <w:sz w:val="26"/>
          <w:szCs w:val="26"/>
        </w:rPr>
      </w:pPr>
      <w:r w:rsidRPr="004E7122">
        <w:rPr>
          <w:b w:val="0"/>
          <w:sz w:val="26"/>
          <w:szCs w:val="26"/>
        </w:rPr>
        <w:t>Członek uzyskujący spółdzielcze lokatorskie prawo do lokalu mieszkalnego, do którego wygasło prawo przysługujące innej osobie w związku z realizacją zamiany mieszkań wnosi wkład mieszkaniowy w wysokości wkładu należnego osobie uprawnionej z tytułu wygasłego prawa zgodnie z § 132 Statutu oraz zobowiązuje się do spłaty długu obciążającego ten lokal z tytułu zaciągniętego przez Spółdzielnię kredytu na sfinansowanie kosztów budowy danego lokalu wraz z odsetkami.</w:t>
      </w:r>
    </w:p>
    <w:p w:rsidR="002B7372" w:rsidRPr="004E7122" w:rsidRDefault="002B7372" w:rsidP="00072998">
      <w:pPr>
        <w:widowControl w:val="0"/>
        <w:shd w:val="clear" w:color="auto" w:fill="FFFFFF"/>
        <w:autoSpaceDE w:val="0"/>
        <w:autoSpaceDN w:val="0"/>
        <w:adjustRightInd w:val="0"/>
        <w:ind w:left="240" w:right="43" w:hanging="240"/>
        <w:jc w:val="both"/>
        <w:rPr>
          <w:sz w:val="26"/>
          <w:szCs w:val="26"/>
        </w:rPr>
      </w:pPr>
    </w:p>
    <w:p w:rsidR="002B7372" w:rsidRPr="004E7122" w:rsidRDefault="00C5134A" w:rsidP="009446D3">
      <w:pPr>
        <w:widowControl w:val="0"/>
        <w:shd w:val="clear" w:color="auto" w:fill="FFFFFF"/>
        <w:autoSpaceDE w:val="0"/>
        <w:autoSpaceDN w:val="0"/>
        <w:adjustRightInd w:val="0"/>
        <w:ind w:left="240" w:right="43" w:hanging="240"/>
        <w:jc w:val="center"/>
        <w:rPr>
          <w:b/>
          <w:sz w:val="26"/>
          <w:szCs w:val="26"/>
        </w:rPr>
      </w:pPr>
      <w:r w:rsidRPr="004E7122">
        <w:rPr>
          <w:b/>
          <w:sz w:val="26"/>
          <w:szCs w:val="26"/>
        </w:rPr>
        <w:t>§ 9</w:t>
      </w:r>
    </w:p>
    <w:p w:rsidR="002B7372" w:rsidRPr="004E7122" w:rsidRDefault="002B7372" w:rsidP="00072998">
      <w:pPr>
        <w:widowControl w:val="0"/>
        <w:shd w:val="clear" w:color="auto" w:fill="FFFFFF"/>
        <w:autoSpaceDE w:val="0"/>
        <w:autoSpaceDN w:val="0"/>
        <w:adjustRightInd w:val="0"/>
        <w:ind w:right="5"/>
        <w:jc w:val="both"/>
        <w:rPr>
          <w:sz w:val="26"/>
          <w:szCs w:val="26"/>
        </w:rPr>
      </w:pPr>
      <w:r w:rsidRPr="004E7122">
        <w:rPr>
          <w:sz w:val="26"/>
          <w:szCs w:val="26"/>
        </w:rPr>
        <w:t>Członek uzyskujący ponownie spółdzielcze lokatorskie prawo do lokalu mieszkalnego, do którego wygasło prawo mu przysługujące, wnosi wkład mieszkaniowy w wysokości należnego tej osobie wkładu z tytułu wygasłego prawa zgodnie z § 133 Statutu oraz zobowiązuje się do spłaty długu obciążającego ten lokal z tytułu zaciągniętego przez Spółdzielnię kredytu na sfinansowanie kosztów budowy danego lokalu wraz z odsetkami.</w:t>
      </w:r>
    </w:p>
    <w:p w:rsidR="002B7372" w:rsidRPr="004E7122" w:rsidRDefault="002B7372" w:rsidP="00072998">
      <w:pPr>
        <w:widowControl w:val="0"/>
        <w:shd w:val="clear" w:color="auto" w:fill="FFFFFF"/>
        <w:autoSpaceDE w:val="0"/>
        <w:autoSpaceDN w:val="0"/>
        <w:adjustRightInd w:val="0"/>
        <w:ind w:left="240" w:right="38" w:hanging="240"/>
        <w:jc w:val="both"/>
        <w:rPr>
          <w:sz w:val="26"/>
          <w:szCs w:val="26"/>
        </w:rPr>
      </w:pPr>
    </w:p>
    <w:p w:rsidR="002B7372" w:rsidRPr="004E7122" w:rsidRDefault="002B7372" w:rsidP="00A203E5">
      <w:pPr>
        <w:widowControl w:val="0"/>
        <w:shd w:val="clear" w:color="auto" w:fill="FFFFFF"/>
        <w:autoSpaceDE w:val="0"/>
        <w:autoSpaceDN w:val="0"/>
        <w:adjustRightInd w:val="0"/>
        <w:ind w:left="240" w:right="38" w:hanging="240"/>
        <w:jc w:val="center"/>
        <w:rPr>
          <w:b/>
          <w:sz w:val="26"/>
          <w:szCs w:val="26"/>
        </w:rPr>
      </w:pPr>
      <w:r w:rsidRPr="004E7122">
        <w:rPr>
          <w:b/>
          <w:sz w:val="26"/>
          <w:szCs w:val="26"/>
        </w:rPr>
        <w:t>§ 1</w:t>
      </w:r>
      <w:r w:rsidR="00C5134A" w:rsidRPr="004E7122">
        <w:rPr>
          <w:b/>
          <w:sz w:val="26"/>
          <w:szCs w:val="26"/>
        </w:rPr>
        <w:t>0</w:t>
      </w:r>
    </w:p>
    <w:p w:rsidR="002B7372" w:rsidRPr="004E7122" w:rsidRDefault="002B7372" w:rsidP="00072998">
      <w:pPr>
        <w:widowControl w:val="0"/>
        <w:shd w:val="clear" w:color="auto" w:fill="FFFFFF"/>
        <w:autoSpaceDE w:val="0"/>
        <w:autoSpaceDN w:val="0"/>
        <w:adjustRightInd w:val="0"/>
        <w:ind w:right="19"/>
        <w:jc w:val="both"/>
        <w:rPr>
          <w:sz w:val="26"/>
          <w:szCs w:val="26"/>
        </w:rPr>
      </w:pPr>
      <w:r w:rsidRPr="004E7122">
        <w:rPr>
          <w:sz w:val="26"/>
          <w:szCs w:val="26"/>
        </w:rPr>
        <w:t>Członek</w:t>
      </w:r>
      <w:r w:rsidR="00A203E5" w:rsidRPr="004E7122">
        <w:rPr>
          <w:sz w:val="26"/>
          <w:szCs w:val="26"/>
        </w:rPr>
        <w:t xml:space="preserve"> (oczekujący)</w:t>
      </w:r>
      <w:r w:rsidRPr="004E7122">
        <w:rPr>
          <w:sz w:val="26"/>
          <w:szCs w:val="26"/>
        </w:rPr>
        <w:t>, o którym mowa w § 109 ust. 3 Statutu, ubiegający się o prawo odrębnej własności lokalu, do którego wygasło spółdzielcze lokatorskie prawo do lokalu mieszkalnego, przysługujące innej osobie, wnosi wkład budowlany w wysokości rynkowej wartości lokalu określonej przez rzeczoznawcę majątkowego na dzień zawarcia umowy o ustanowienie odrębnej własności lokalu.</w:t>
      </w:r>
    </w:p>
    <w:p w:rsidR="002B7372" w:rsidRPr="004E7122" w:rsidRDefault="002B7372" w:rsidP="00072998">
      <w:pPr>
        <w:widowControl w:val="0"/>
        <w:shd w:val="clear" w:color="auto" w:fill="FFFFFF"/>
        <w:autoSpaceDE w:val="0"/>
        <w:autoSpaceDN w:val="0"/>
        <w:adjustRightInd w:val="0"/>
        <w:ind w:left="240" w:right="24" w:hanging="240"/>
        <w:jc w:val="both"/>
        <w:rPr>
          <w:sz w:val="26"/>
          <w:szCs w:val="26"/>
        </w:rPr>
      </w:pPr>
    </w:p>
    <w:p w:rsidR="002B7372" w:rsidRPr="004E7122" w:rsidRDefault="00A203E5" w:rsidP="00A203E5">
      <w:pPr>
        <w:widowControl w:val="0"/>
        <w:shd w:val="clear" w:color="auto" w:fill="FFFFFF"/>
        <w:autoSpaceDE w:val="0"/>
        <w:autoSpaceDN w:val="0"/>
        <w:adjustRightInd w:val="0"/>
        <w:ind w:left="240" w:right="24" w:hanging="240"/>
        <w:jc w:val="center"/>
        <w:rPr>
          <w:b/>
          <w:sz w:val="26"/>
          <w:szCs w:val="26"/>
        </w:rPr>
      </w:pPr>
      <w:r w:rsidRPr="004E7122">
        <w:rPr>
          <w:b/>
          <w:sz w:val="26"/>
          <w:szCs w:val="26"/>
        </w:rPr>
        <w:t>§ 12</w:t>
      </w:r>
    </w:p>
    <w:p w:rsidR="002B7372" w:rsidRPr="004E7122" w:rsidRDefault="002B7372" w:rsidP="00072998">
      <w:pPr>
        <w:widowControl w:val="0"/>
        <w:shd w:val="clear" w:color="auto" w:fill="FFFFFF"/>
        <w:autoSpaceDE w:val="0"/>
        <w:autoSpaceDN w:val="0"/>
        <w:adjustRightInd w:val="0"/>
        <w:jc w:val="both"/>
        <w:rPr>
          <w:sz w:val="26"/>
          <w:szCs w:val="26"/>
        </w:rPr>
      </w:pPr>
      <w:r w:rsidRPr="004E7122">
        <w:rPr>
          <w:sz w:val="26"/>
          <w:szCs w:val="26"/>
        </w:rPr>
        <w:t>Członek</w:t>
      </w:r>
      <w:r w:rsidR="00A203E5" w:rsidRPr="004E7122">
        <w:rPr>
          <w:sz w:val="26"/>
          <w:szCs w:val="26"/>
        </w:rPr>
        <w:t xml:space="preserve"> (osoby nie będące członkami Spółdzielni)</w:t>
      </w:r>
      <w:r w:rsidRPr="004E7122">
        <w:rPr>
          <w:sz w:val="26"/>
          <w:szCs w:val="26"/>
        </w:rPr>
        <w:t>, uzyskujący w trybie, o którym mowa w § 109 ust. 6 i 7 Statutu, prawo odrębnej własności lokalu, do którego wygasło spółdzielcze lokatorskie prawo do lokalu mieszkalnego, przysługujące innej osobie, wnosi wkład budowlany w kwocie odpowiadającej wartości lokalu ustalonej w wyniku przetargu.</w:t>
      </w:r>
    </w:p>
    <w:p w:rsidR="002B7372" w:rsidRPr="004E7122" w:rsidRDefault="002B7372" w:rsidP="00072998">
      <w:pPr>
        <w:widowControl w:val="0"/>
        <w:shd w:val="clear" w:color="auto" w:fill="FFFFFF"/>
        <w:autoSpaceDE w:val="0"/>
        <w:autoSpaceDN w:val="0"/>
        <w:adjustRightInd w:val="0"/>
        <w:ind w:left="240" w:hanging="240"/>
        <w:jc w:val="both"/>
        <w:rPr>
          <w:sz w:val="26"/>
          <w:szCs w:val="26"/>
        </w:rPr>
      </w:pPr>
    </w:p>
    <w:p w:rsidR="002B7372" w:rsidRPr="004E7122" w:rsidRDefault="00A203E5" w:rsidP="00A203E5">
      <w:pPr>
        <w:widowControl w:val="0"/>
        <w:shd w:val="clear" w:color="auto" w:fill="FFFFFF"/>
        <w:autoSpaceDE w:val="0"/>
        <w:autoSpaceDN w:val="0"/>
        <w:adjustRightInd w:val="0"/>
        <w:ind w:left="240" w:hanging="240"/>
        <w:jc w:val="center"/>
        <w:rPr>
          <w:b/>
          <w:sz w:val="26"/>
          <w:szCs w:val="26"/>
        </w:rPr>
      </w:pPr>
      <w:r w:rsidRPr="004E7122">
        <w:rPr>
          <w:b/>
          <w:sz w:val="26"/>
          <w:szCs w:val="26"/>
        </w:rPr>
        <w:t>§ 13</w:t>
      </w:r>
    </w:p>
    <w:p w:rsidR="008C49F1" w:rsidRPr="004E7122" w:rsidRDefault="002B7372" w:rsidP="008C49F1">
      <w:pPr>
        <w:widowControl w:val="0"/>
        <w:shd w:val="clear" w:color="auto" w:fill="FFFFFF"/>
        <w:autoSpaceDE w:val="0"/>
        <w:autoSpaceDN w:val="0"/>
        <w:adjustRightInd w:val="0"/>
        <w:ind w:right="5"/>
        <w:jc w:val="both"/>
        <w:rPr>
          <w:i/>
          <w:sz w:val="26"/>
          <w:szCs w:val="26"/>
        </w:rPr>
      </w:pPr>
      <w:r w:rsidRPr="004E7122">
        <w:rPr>
          <w:sz w:val="26"/>
          <w:szCs w:val="26"/>
        </w:rPr>
        <w:t>Członek</w:t>
      </w:r>
      <w:r w:rsidR="008C49F1" w:rsidRPr="004E7122">
        <w:rPr>
          <w:sz w:val="26"/>
          <w:szCs w:val="26"/>
        </w:rPr>
        <w:t xml:space="preserve"> (oczekujący)</w:t>
      </w:r>
      <w:r w:rsidRPr="004E7122">
        <w:rPr>
          <w:sz w:val="26"/>
          <w:szCs w:val="26"/>
        </w:rPr>
        <w:t>, o którym mowa w § 109 ust. 3 Statutu, ubiegający się o prawo odrębnej własności lokalu, do którego wygasło spółdzielcze własnościowe prawo do lokalu mieszkalnego, przysługujące innej osobie, wnosi wkład budowlany w wysokości rynkowej wartości lokalu określonej przez rzeczoznawcę majątkowego na dzień zawarcia umowy o ustanowienie odrębnej własności lokalu.</w:t>
      </w:r>
      <w:r w:rsidR="008C49F1" w:rsidRPr="004E7122">
        <w:rPr>
          <w:sz w:val="26"/>
          <w:szCs w:val="26"/>
        </w:rPr>
        <w:t xml:space="preserve">    </w:t>
      </w:r>
    </w:p>
    <w:p w:rsidR="002B7372" w:rsidRPr="004E7122" w:rsidRDefault="002B7372" w:rsidP="00072998">
      <w:pPr>
        <w:widowControl w:val="0"/>
        <w:shd w:val="clear" w:color="auto" w:fill="FFFFFF"/>
        <w:autoSpaceDE w:val="0"/>
        <w:autoSpaceDN w:val="0"/>
        <w:adjustRightInd w:val="0"/>
        <w:ind w:left="240" w:right="19" w:hanging="240"/>
        <w:jc w:val="both"/>
        <w:rPr>
          <w:sz w:val="20"/>
          <w:szCs w:val="20"/>
        </w:rPr>
      </w:pPr>
    </w:p>
    <w:p w:rsidR="0077019C" w:rsidRPr="004E7122" w:rsidRDefault="0077019C" w:rsidP="00072998">
      <w:pPr>
        <w:widowControl w:val="0"/>
        <w:shd w:val="clear" w:color="auto" w:fill="FFFFFF"/>
        <w:autoSpaceDE w:val="0"/>
        <w:autoSpaceDN w:val="0"/>
        <w:adjustRightInd w:val="0"/>
        <w:ind w:left="240" w:right="19" w:hanging="240"/>
        <w:jc w:val="both"/>
        <w:rPr>
          <w:sz w:val="20"/>
          <w:szCs w:val="20"/>
        </w:rPr>
      </w:pPr>
    </w:p>
    <w:p w:rsidR="0077019C" w:rsidRPr="004E7122" w:rsidRDefault="0077019C" w:rsidP="00072998">
      <w:pPr>
        <w:widowControl w:val="0"/>
        <w:shd w:val="clear" w:color="auto" w:fill="FFFFFF"/>
        <w:autoSpaceDE w:val="0"/>
        <w:autoSpaceDN w:val="0"/>
        <w:adjustRightInd w:val="0"/>
        <w:ind w:left="240" w:right="19" w:hanging="240"/>
        <w:jc w:val="both"/>
        <w:rPr>
          <w:sz w:val="20"/>
          <w:szCs w:val="20"/>
        </w:rPr>
      </w:pPr>
    </w:p>
    <w:p w:rsidR="002B7372" w:rsidRPr="004E7122" w:rsidRDefault="008C49F1" w:rsidP="008C49F1">
      <w:pPr>
        <w:widowControl w:val="0"/>
        <w:shd w:val="clear" w:color="auto" w:fill="FFFFFF"/>
        <w:autoSpaceDE w:val="0"/>
        <w:autoSpaceDN w:val="0"/>
        <w:adjustRightInd w:val="0"/>
        <w:ind w:left="240" w:right="19" w:hanging="240"/>
        <w:jc w:val="center"/>
        <w:rPr>
          <w:b/>
          <w:sz w:val="26"/>
          <w:szCs w:val="26"/>
        </w:rPr>
      </w:pPr>
      <w:r w:rsidRPr="004E7122">
        <w:rPr>
          <w:b/>
          <w:sz w:val="26"/>
          <w:szCs w:val="26"/>
        </w:rPr>
        <w:lastRenderedPageBreak/>
        <w:t>§ 14</w:t>
      </w:r>
    </w:p>
    <w:p w:rsidR="002B7372" w:rsidRPr="004E7122" w:rsidRDefault="002B7372" w:rsidP="00072998">
      <w:pPr>
        <w:widowControl w:val="0"/>
        <w:shd w:val="clear" w:color="auto" w:fill="FFFFFF"/>
        <w:autoSpaceDE w:val="0"/>
        <w:autoSpaceDN w:val="0"/>
        <w:adjustRightInd w:val="0"/>
        <w:ind w:right="10"/>
        <w:jc w:val="both"/>
        <w:rPr>
          <w:sz w:val="26"/>
          <w:szCs w:val="26"/>
        </w:rPr>
      </w:pPr>
      <w:r w:rsidRPr="004E7122">
        <w:rPr>
          <w:sz w:val="26"/>
          <w:szCs w:val="26"/>
        </w:rPr>
        <w:t>Członek</w:t>
      </w:r>
      <w:r w:rsidR="008C49F1" w:rsidRPr="004E7122">
        <w:rPr>
          <w:sz w:val="26"/>
          <w:szCs w:val="26"/>
        </w:rPr>
        <w:t xml:space="preserve"> (osoby nie będące członkami Spółdzielni)</w:t>
      </w:r>
      <w:r w:rsidRPr="004E7122">
        <w:rPr>
          <w:sz w:val="26"/>
          <w:szCs w:val="26"/>
        </w:rPr>
        <w:t>, uzyskujący w trybie, o którym mowa w § 109 ust. 6 i 7 Statutu, prawo odrębnej własności lokalu, do którego wygasło spółdzielcze własnościowe prawo do lokalu mieszkalnego przysługujące innej osobie, wnosi wkład budowlany w kwocie odpowiadającej wartości lokalu ustalonej w wyniku przetargu.</w:t>
      </w:r>
      <w:r w:rsidR="008C49F1" w:rsidRPr="004E7122">
        <w:rPr>
          <w:sz w:val="26"/>
          <w:szCs w:val="26"/>
        </w:rPr>
        <w:t xml:space="preserve">    </w:t>
      </w:r>
    </w:p>
    <w:p w:rsidR="00F05BD2" w:rsidRPr="004E7122" w:rsidRDefault="00F05BD2" w:rsidP="007E12F9">
      <w:pPr>
        <w:pStyle w:val="Nagwek4"/>
        <w:ind w:left="0" w:firstLine="0"/>
        <w:jc w:val="both"/>
        <w:rPr>
          <w:b w:val="0"/>
          <w:color w:val="auto"/>
          <w:sz w:val="24"/>
          <w:u w:val="none"/>
        </w:rPr>
      </w:pPr>
    </w:p>
    <w:p w:rsidR="00F05BD2" w:rsidRPr="004E7122" w:rsidRDefault="00F05BD2" w:rsidP="007E12F9">
      <w:pPr>
        <w:pStyle w:val="Nagwek4"/>
        <w:jc w:val="both"/>
        <w:rPr>
          <w:color w:val="auto"/>
          <w:sz w:val="26"/>
          <w:szCs w:val="26"/>
          <w:u w:val="none"/>
        </w:rPr>
      </w:pPr>
      <w:r w:rsidRPr="004E7122">
        <w:rPr>
          <w:color w:val="auto"/>
          <w:sz w:val="26"/>
          <w:szCs w:val="26"/>
          <w:u w:val="none"/>
        </w:rPr>
        <w:t xml:space="preserve">V. </w:t>
      </w:r>
      <w:r w:rsidR="00550674" w:rsidRPr="004E7122">
        <w:rPr>
          <w:color w:val="auto"/>
          <w:sz w:val="26"/>
          <w:szCs w:val="26"/>
          <w:u w:val="none"/>
        </w:rPr>
        <w:t xml:space="preserve"> </w:t>
      </w:r>
      <w:r w:rsidRPr="004E7122">
        <w:rPr>
          <w:color w:val="auto"/>
          <w:sz w:val="26"/>
          <w:szCs w:val="26"/>
          <w:u w:val="none"/>
        </w:rPr>
        <w:t>Rozliczenia z tytułu zawarcia umowy przeniesienia własności lokalu</w:t>
      </w:r>
    </w:p>
    <w:p w:rsidR="007E12F9" w:rsidRPr="004E7122" w:rsidRDefault="007E12F9" w:rsidP="00850376">
      <w:pPr>
        <w:pStyle w:val="Akapitzlist"/>
        <w:ind w:left="0"/>
        <w:rPr>
          <w:bCs/>
          <w:sz w:val="16"/>
          <w:szCs w:val="16"/>
        </w:rPr>
      </w:pPr>
    </w:p>
    <w:p w:rsidR="00F05BD2" w:rsidRPr="004E7122" w:rsidRDefault="00550674" w:rsidP="007E12F9">
      <w:pPr>
        <w:pStyle w:val="Akapitzlist"/>
        <w:ind w:left="0"/>
        <w:jc w:val="center"/>
        <w:rPr>
          <w:b/>
          <w:bCs/>
          <w:sz w:val="26"/>
          <w:szCs w:val="26"/>
        </w:rPr>
      </w:pPr>
      <w:r w:rsidRPr="004E7122">
        <w:rPr>
          <w:b/>
          <w:bCs/>
          <w:sz w:val="26"/>
          <w:szCs w:val="26"/>
        </w:rPr>
        <w:t>§ 15</w:t>
      </w:r>
    </w:p>
    <w:p w:rsidR="00F05BD2" w:rsidRPr="004E7122" w:rsidRDefault="00F05BD2" w:rsidP="004A1AA9">
      <w:pPr>
        <w:pStyle w:val="Tekstpodstawowywcity"/>
        <w:ind w:left="0" w:firstLine="0"/>
        <w:jc w:val="both"/>
        <w:rPr>
          <w:sz w:val="26"/>
          <w:szCs w:val="26"/>
        </w:rPr>
      </w:pPr>
      <w:r w:rsidRPr="004E7122">
        <w:rPr>
          <w:sz w:val="26"/>
          <w:szCs w:val="26"/>
        </w:rPr>
        <w:t>Przed podpisaniem aktu notarialnego przeniesienia własności lokalu na członka, któremu przysługuje spółdzielcze lokatorskie prawo do mieszkania, członek ten jest zobowiązany do dokonania:</w:t>
      </w:r>
    </w:p>
    <w:p w:rsidR="00F05BD2" w:rsidRPr="004E7122" w:rsidRDefault="0082423F" w:rsidP="004A1AA9">
      <w:pPr>
        <w:ind w:left="284" w:hanging="284"/>
        <w:jc w:val="both"/>
        <w:rPr>
          <w:sz w:val="26"/>
          <w:szCs w:val="26"/>
        </w:rPr>
      </w:pPr>
      <w:r w:rsidRPr="004E7122">
        <w:rPr>
          <w:sz w:val="26"/>
          <w:szCs w:val="26"/>
        </w:rPr>
        <w:t xml:space="preserve"> </w:t>
      </w:r>
      <w:r w:rsidR="00F05BD2" w:rsidRPr="004E7122">
        <w:rPr>
          <w:sz w:val="26"/>
          <w:szCs w:val="26"/>
        </w:rPr>
        <w:t>1) spłaty przypadającej na ten lokal części zobowiązań Spółdzielni związanych z budową, o których mowa w art. 10 ust. 1 pkt 1 ust</w:t>
      </w:r>
      <w:r w:rsidR="004A1AA9" w:rsidRPr="004E7122">
        <w:rPr>
          <w:sz w:val="26"/>
          <w:szCs w:val="26"/>
        </w:rPr>
        <w:t>awy o spółdzielniach mieszkanio</w:t>
      </w:r>
      <w:r w:rsidR="00F05BD2" w:rsidRPr="004E7122">
        <w:rPr>
          <w:sz w:val="26"/>
          <w:szCs w:val="26"/>
        </w:rPr>
        <w:t xml:space="preserve">wych, w tym w szczególności odpowiedniej części zadłużenia kredytowego Spółdzielni wraz </w:t>
      </w:r>
      <w:r w:rsidR="004A1AA9" w:rsidRPr="004E7122">
        <w:rPr>
          <w:sz w:val="26"/>
          <w:szCs w:val="26"/>
        </w:rPr>
        <w:t xml:space="preserve">           </w:t>
      </w:r>
      <w:r w:rsidR="00F05BD2" w:rsidRPr="004E7122">
        <w:rPr>
          <w:sz w:val="26"/>
          <w:szCs w:val="26"/>
        </w:rPr>
        <w:t>z odsetkami, a jeżeli Spółdzielnia skorzystała z pomocy uzyskanej ze środków publicznych lub z innych środków - spłaty przypadającej na ten lokal części umorzenia kredytu w kwocie podlegającej odprowadzeniu przez Spółdzielnię do budżetu państwa,</w:t>
      </w:r>
    </w:p>
    <w:p w:rsidR="00F05BD2" w:rsidRPr="004E7122" w:rsidRDefault="0082423F" w:rsidP="004A1AA9">
      <w:pPr>
        <w:widowControl w:val="0"/>
        <w:shd w:val="clear" w:color="auto" w:fill="FFFFFF"/>
        <w:tabs>
          <w:tab w:val="left" w:pos="566"/>
        </w:tabs>
        <w:autoSpaceDE w:val="0"/>
        <w:autoSpaceDN w:val="0"/>
        <w:adjustRightInd w:val="0"/>
        <w:ind w:left="284" w:hanging="284"/>
        <w:jc w:val="both"/>
        <w:rPr>
          <w:sz w:val="26"/>
          <w:szCs w:val="26"/>
        </w:rPr>
      </w:pPr>
      <w:r w:rsidRPr="004E7122">
        <w:rPr>
          <w:sz w:val="26"/>
          <w:szCs w:val="26"/>
        </w:rPr>
        <w:t xml:space="preserve"> </w:t>
      </w:r>
      <w:r w:rsidR="00F05BD2" w:rsidRPr="004E7122">
        <w:rPr>
          <w:sz w:val="26"/>
          <w:szCs w:val="26"/>
        </w:rPr>
        <w:t xml:space="preserve">2) spłaty zadłużenia z tytułu opłat za użytkowanie lokalu, o których mowa w art. 4 i 6 </w:t>
      </w:r>
      <w:r w:rsidR="000D7C1D" w:rsidRPr="004E7122">
        <w:rPr>
          <w:sz w:val="26"/>
          <w:szCs w:val="26"/>
        </w:rPr>
        <w:t xml:space="preserve">  </w:t>
      </w:r>
      <w:r w:rsidR="00F05BD2" w:rsidRPr="004E7122">
        <w:rPr>
          <w:sz w:val="26"/>
          <w:szCs w:val="26"/>
        </w:rPr>
        <w:t>ust. 3 ustawy o spółdzielniach mieszkaniowych, wraz z odsetkami oraz kosztami windykacyjnymi.</w:t>
      </w:r>
    </w:p>
    <w:p w:rsidR="007E12F9" w:rsidRPr="004E7122" w:rsidRDefault="007E12F9" w:rsidP="007E12F9">
      <w:pPr>
        <w:jc w:val="both"/>
        <w:rPr>
          <w:b/>
          <w:sz w:val="20"/>
          <w:szCs w:val="20"/>
        </w:rPr>
      </w:pPr>
    </w:p>
    <w:p w:rsidR="00F05BD2" w:rsidRPr="004E7122" w:rsidRDefault="004A1AA9" w:rsidP="007E12F9">
      <w:pPr>
        <w:tabs>
          <w:tab w:val="left" w:pos="4410"/>
          <w:tab w:val="center" w:pos="4734"/>
        </w:tabs>
        <w:jc w:val="center"/>
        <w:rPr>
          <w:b/>
          <w:sz w:val="26"/>
          <w:szCs w:val="26"/>
        </w:rPr>
      </w:pPr>
      <w:r w:rsidRPr="004E7122">
        <w:rPr>
          <w:b/>
          <w:sz w:val="26"/>
          <w:szCs w:val="26"/>
        </w:rPr>
        <w:t>§ 16</w:t>
      </w:r>
    </w:p>
    <w:p w:rsidR="00F05BD2" w:rsidRPr="004E7122" w:rsidRDefault="00F05BD2" w:rsidP="004A1AA9">
      <w:pPr>
        <w:pStyle w:val="Tekstpodstawowywcity"/>
        <w:ind w:left="0" w:firstLine="0"/>
        <w:jc w:val="both"/>
        <w:rPr>
          <w:sz w:val="26"/>
          <w:szCs w:val="26"/>
        </w:rPr>
      </w:pPr>
      <w:r w:rsidRPr="004E7122">
        <w:rPr>
          <w:sz w:val="26"/>
          <w:szCs w:val="26"/>
        </w:rPr>
        <w:t>Przed podpisaniem aktu notarialnego przeniesienia własności lokalu na członka lub osoby nie będącej członkiem Spółdzielni, której przysługuje spółdzielcze własnościowe prawo do lokalu, członek ten lub osoba jest zobowiązany/a do dokonania:</w:t>
      </w:r>
    </w:p>
    <w:p w:rsidR="00F05BD2" w:rsidRPr="004E7122" w:rsidRDefault="004A1AA9" w:rsidP="004A1AA9">
      <w:pPr>
        <w:widowControl w:val="0"/>
        <w:shd w:val="clear" w:color="auto" w:fill="FFFFFF"/>
        <w:tabs>
          <w:tab w:val="left" w:pos="426"/>
        </w:tabs>
        <w:autoSpaceDE w:val="0"/>
        <w:autoSpaceDN w:val="0"/>
        <w:adjustRightInd w:val="0"/>
        <w:ind w:left="426" w:hanging="426"/>
        <w:jc w:val="both"/>
        <w:rPr>
          <w:sz w:val="26"/>
          <w:szCs w:val="26"/>
        </w:rPr>
      </w:pPr>
      <w:r w:rsidRPr="004E7122">
        <w:rPr>
          <w:sz w:val="26"/>
          <w:szCs w:val="26"/>
        </w:rPr>
        <w:t xml:space="preserve"> </w:t>
      </w:r>
      <w:r w:rsidR="00F05BD2" w:rsidRPr="004E7122">
        <w:rPr>
          <w:sz w:val="26"/>
          <w:szCs w:val="26"/>
        </w:rPr>
        <w:t>1) spłaty przypadających na ten lokal części zobowiązań Spółdzielni związanych z budową, w tym w szczególności odpowiedniej części zadłużenia kredytowego Spółdzielni wraz z odsetkami;</w:t>
      </w:r>
    </w:p>
    <w:p w:rsidR="00F05BD2" w:rsidRPr="004E7122" w:rsidRDefault="004A1AA9" w:rsidP="004A1AA9">
      <w:pPr>
        <w:widowControl w:val="0"/>
        <w:shd w:val="clear" w:color="auto" w:fill="FFFFFF"/>
        <w:tabs>
          <w:tab w:val="left" w:pos="426"/>
          <w:tab w:val="left" w:pos="566"/>
        </w:tabs>
        <w:autoSpaceDE w:val="0"/>
        <w:autoSpaceDN w:val="0"/>
        <w:adjustRightInd w:val="0"/>
        <w:ind w:left="426" w:hanging="426"/>
        <w:jc w:val="both"/>
        <w:rPr>
          <w:sz w:val="26"/>
          <w:szCs w:val="26"/>
        </w:rPr>
      </w:pPr>
      <w:r w:rsidRPr="004E7122">
        <w:rPr>
          <w:sz w:val="26"/>
          <w:szCs w:val="26"/>
        </w:rPr>
        <w:t xml:space="preserve"> </w:t>
      </w:r>
      <w:r w:rsidR="00F05BD2" w:rsidRPr="004E7122">
        <w:rPr>
          <w:sz w:val="26"/>
          <w:szCs w:val="26"/>
        </w:rPr>
        <w:t>2) spłaty zadłużenia z tytułu opłat za użytkowanie lokalu, o których mowa w art. 4 i 6</w:t>
      </w:r>
      <w:r w:rsidR="000D7C1D" w:rsidRPr="004E7122">
        <w:rPr>
          <w:sz w:val="26"/>
          <w:szCs w:val="26"/>
        </w:rPr>
        <w:t xml:space="preserve"> </w:t>
      </w:r>
      <w:r w:rsidR="00F05BD2" w:rsidRPr="004E7122">
        <w:rPr>
          <w:sz w:val="26"/>
          <w:szCs w:val="26"/>
        </w:rPr>
        <w:t xml:space="preserve"> ust. 3 ustawy o spółdzielniach mieszkaniowych, wraz z odsetkami oraz kosztami windykacyjnymi.</w:t>
      </w:r>
    </w:p>
    <w:p w:rsidR="00850376" w:rsidRPr="004E7122" w:rsidRDefault="00850376" w:rsidP="00850376">
      <w:pPr>
        <w:widowControl w:val="0"/>
        <w:shd w:val="clear" w:color="auto" w:fill="FFFFFF"/>
        <w:autoSpaceDE w:val="0"/>
        <w:autoSpaceDN w:val="0"/>
        <w:adjustRightInd w:val="0"/>
        <w:ind w:left="240" w:right="38" w:hanging="240"/>
        <w:jc w:val="both"/>
        <w:rPr>
          <w:b/>
          <w:sz w:val="20"/>
          <w:szCs w:val="20"/>
        </w:rPr>
      </w:pPr>
    </w:p>
    <w:p w:rsidR="004A1AA9" w:rsidRPr="004E7122" w:rsidRDefault="004A1AA9" w:rsidP="004A1AA9">
      <w:pPr>
        <w:widowControl w:val="0"/>
        <w:shd w:val="clear" w:color="auto" w:fill="FFFFFF"/>
        <w:autoSpaceDE w:val="0"/>
        <w:autoSpaceDN w:val="0"/>
        <w:adjustRightInd w:val="0"/>
        <w:ind w:left="240" w:right="38" w:hanging="240"/>
        <w:jc w:val="center"/>
        <w:rPr>
          <w:b/>
          <w:sz w:val="26"/>
          <w:szCs w:val="26"/>
        </w:rPr>
      </w:pPr>
      <w:r w:rsidRPr="004E7122">
        <w:rPr>
          <w:b/>
          <w:sz w:val="26"/>
          <w:szCs w:val="26"/>
        </w:rPr>
        <w:t>§ 17</w:t>
      </w:r>
    </w:p>
    <w:p w:rsidR="00850376" w:rsidRPr="004E7122" w:rsidRDefault="00850376" w:rsidP="004A1AA9">
      <w:pPr>
        <w:widowControl w:val="0"/>
        <w:shd w:val="clear" w:color="auto" w:fill="FFFFFF"/>
        <w:autoSpaceDE w:val="0"/>
        <w:autoSpaceDN w:val="0"/>
        <w:adjustRightInd w:val="0"/>
        <w:ind w:right="38"/>
        <w:jc w:val="both"/>
        <w:rPr>
          <w:sz w:val="26"/>
          <w:szCs w:val="26"/>
        </w:rPr>
      </w:pPr>
      <w:r w:rsidRPr="004E7122">
        <w:rPr>
          <w:sz w:val="26"/>
          <w:szCs w:val="26"/>
        </w:rPr>
        <w:t>W stosunku do mieszkań obciążonych odsetkami wykupionymi przez budżet państwa na podstawie ustawy z dnia 30 listopada 1995 r. o pomocy państwa w spłacie niektórych kredytów mieszkaniowych, udzielaniu premii gwarancyjnych oraz refundacji bankom wypłaconych premii gwarancyjnych przeniesienia własności dokonuje się na warunkach finansowych określonych w tej ustawie.</w:t>
      </w:r>
    </w:p>
    <w:p w:rsidR="007E12F9" w:rsidRPr="004E7122" w:rsidRDefault="007E12F9" w:rsidP="004A1AA9">
      <w:pPr>
        <w:tabs>
          <w:tab w:val="left" w:pos="4410"/>
          <w:tab w:val="center" w:pos="4734"/>
        </w:tabs>
        <w:rPr>
          <w:b/>
          <w:sz w:val="20"/>
          <w:szCs w:val="20"/>
        </w:rPr>
      </w:pPr>
    </w:p>
    <w:p w:rsidR="00F05BD2" w:rsidRPr="004E7122" w:rsidRDefault="000D7C1D" w:rsidP="007E12F9">
      <w:pPr>
        <w:tabs>
          <w:tab w:val="left" w:pos="4410"/>
          <w:tab w:val="center" w:pos="4734"/>
        </w:tabs>
        <w:jc w:val="center"/>
        <w:rPr>
          <w:b/>
          <w:sz w:val="26"/>
          <w:szCs w:val="26"/>
        </w:rPr>
      </w:pPr>
      <w:r w:rsidRPr="004E7122">
        <w:rPr>
          <w:b/>
          <w:sz w:val="26"/>
          <w:szCs w:val="26"/>
        </w:rPr>
        <w:t>§ 18</w:t>
      </w:r>
    </w:p>
    <w:p w:rsidR="000D7C1D" w:rsidRPr="004E7122" w:rsidRDefault="00F05BD2" w:rsidP="0048058B">
      <w:pPr>
        <w:pStyle w:val="Tekstpodstawowywcity"/>
        <w:ind w:left="0" w:firstLine="0"/>
        <w:jc w:val="both"/>
        <w:rPr>
          <w:sz w:val="26"/>
          <w:szCs w:val="26"/>
        </w:rPr>
      </w:pPr>
      <w:r w:rsidRPr="004E7122">
        <w:rPr>
          <w:sz w:val="26"/>
          <w:szCs w:val="26"/>
        </w:rPr>
        <w:t>Do istniejącego spółdzielczego prawa do lokalu użytkowego, garażu, miejsca postojowego w garażu wielostanowiskowym stosuje się postanowienia niniejszego Regulaminu i Statutu dotyczące spółdzielczego własnościowego prawa do lokalu mieszkalnego.</w:t>
      </w:r>
    </w:p>
    <w:p w:rsidR="00746E75" w:rsidRPr="004E7122" w:rsidRDefault="00746E75" w:rsidP="0077019C">
      <w:pPr>
        <w:widowControl w:val="0"/>
        <w:shd w:val="clear" w:color="auto" w:fill="FFFFFF"/>
        <w:autoSpaceDE w:val="0"/>
        <w:autoSpaceDN w:val="0"/>
        <w:adjustRightInd w:val="0"/>
        <w:ind w:left="240" w:right="24" w:hanging="240"/>
        <w:rPr>
          <w:b/>
        </w:rPr>
      </w:pPr>
    </w:p>
    <w:p w:rsidR="00F05BD2" w:rsidRPr="004E7122" w:rsidRDefault="000D7C1D" w:rsidP="007E12F9">
      <w:pPr>
        <w:widowControl w:val="0"/>
        <w:shd w:val="clear" w:color="auto" w:fill="FFFFFF"/>
        <w:autoSpaceDE w:val="0"/>
        <w:autoSpaceDN w:val="0"/>
        <w:adjustRightInd w:val="0"/>
        <w:ind w:left="240" w:right="24" w:hanging="240"/>
        <w:jc w:val="center"/>
        <w:rPr>
          <w:b/>
          <w:sz w:val="26"/>
          <w:szCs w:val="26"/>
        </w:rPr>
      </w:pPr>
      <w:r w:rsidRPr="004E7122">
        <w:rPr>
          <w:b/>
          <w:sz w:val="26"/>
          <w:szCs w:val="26"/>
        </w:rPr>
        <w:t>§ 19</w:t>
      </w:r>
    </w:p>
    <w:p w:rsidR="00F05BD2" w:rsidRPr="004E7122" w:rsidRDefault="00F05BD2" w:rsidP="007E12F9">
      <w:pPr>
        <w:widowControl w:val="0"/>
        <w:shd w:val="clear" w:color="auto" w:fill="FFFFFF"/>
        <w:autoSpaceDE w:val="0"/>
        <w:autoSpaceDN w:val="0"/>
        <w:adjustRightInd w:val="0"/>
        <w:ind w:left="240" w:hanging="240"/>
        <w:jc w:val="both"/>
        <w:rPr>
          <w:sz w:val="26"/>
          <w:szCs w:val="26"/>
        </w:rPr>
      </w:pPr>
      <w:r w:rsidRPr="004E7122">
        <w:rPr>
          <w:sz w:val="26"/>
          <w:szCs w:val="26"/>
        </w:rPr>
        <w:t>1.Wynagrodzenie notariusza za ogół czynności notarialnych dokonanych przy zawieraniu umowy o przeniesienie własności lokalu oraz koszty sądowe w postępowaniu wieczysto-księgowym (m.in.: założenia księgi wieczystej dla lokalu i wpisu do księgi wieczystej, itp.) obciążają wnioskodawcę, na rzecz którego Spółdzielnia dokonuje przeniesienia własności lokalu.</w:t>
      </w:r>
    </w:p>
    <w:p w:rsidR="00F05BD2" w:rsidRPr="004E7122" w:rsidRDefault="00F05BD2" w:rsidP="007E12F9">
      <w:pPr>
        <w:widowControl w:val="0"/>
        <w:shd w:val="clear" w:color="auto" w:fill="FFFFFF"/>
        <w:autoSpaceDE w:val="0"/>
        <w:autoSpaceDN w:val="0"/>
        <w:adjustRightInd w:val="0"/>
        <w:ind w:left="240" w:hanging="240"/>
        <w:jc w:val="both"/>
        <w:rPr>
          <w:sz w:val="26"/>
          <w:szCs w:val="26"/>
        </w:rPr>
      </w:pPr>
      <w:r w:rsidRPr="004E7122">
        <w:rPr>
          <w:sz w:val="26"/>
          <w:szCs w:val="26"/>
        </w:rPr>
        <w:lastRenderedPageBreak/>
        <w:t>2.Jeśli dla zmiany tytułu prawnego do lokalu jest niezbędne ustalenie przez rzeczoznawcę rynkowej wartości lokalu, koszty tej wyceny ponosi wnioskujący o zmianę tytułu prawnego do lokalu, nawet jeśli nie przystąpi do umowy zmieniającej tytuł prawny do lokalu.</w:t>
      </w:r>
    </w:p>
    <w:p w:rsidR="00F05BD2" w:rsidRPr="004E7122" w:rsidRDefault="00F05BD2" w:rsidP="000D7C1D">
      <w:pPr>
        <w:jc w:val="both"/>
        <w:rPr>
          <w:sz w:val="26"/>
          <w:szCs w:val="26"/>
        </w:rPr>
      </w:pPr>
    </w:p>
    <w:p w:rsidR="00F05BD2" w:rsidRPr="004E7122" w:rsidRDefault="000D7C1D" w:rsidP="007E12F9">
      <w:pPr>
        <w:ind w:left="240" w:hanging="240"/>
        <w:jc w:val="center"/>
        <w:rPr>
          <w:b/>
          <w:bCs/>
          <w:sz w:val="26"/>
          <w:szCs w:val="26"/>
        </w:rPr>
      </w:pPr>
      <w:r w:rsidRPr="004E7122">
        <w:rPr>
          <w:b/>
          <w:bCs/>
          <w:sz w:val="26"/>
          <w:szCs w:val="26"/>
        </w:rPr>
        <w:t>§ 20</w:t>
      </w:r>
    </w:p>
    <w:p w:rsidR="00F05BD2" w:rsidRPr="004E7122" w:rsidRDefault="00F05BD2" w:rsidP="007E12F9">
      <w:pPr>
        <w:pStyle w:val="Tekstpodstawowywcity"/>
        <w:jc w:val="both"/>
        <w:rPr>
          <w:strike/>
          <w:sz w:val="26"/>
          <w:szCs w:val="26"/>
        </w:rPr>
      </w:pPr>
      <w:r w:rsidRPr="004E7122">
        <w:rPr>
          <w:sz w:val="26"/>
          <w:szCs w:val="26"/>
        </w:rPr>
        <w:t xml:space="preserve">1.Wartość księgowa lokali, na które została zawarta umowa o przeniesienie odrębnej własności lokali, tj. wartość początkowa i umorzenie oraz wkłady podlegają zdjęciu z ewidencji księgowej w ciężar funduszy finansujących te lokale (fundusz zasobowy, wkłady mieszkaniowe, wkłady budowlane, fundusze waloryzacji wkładów) </w:t>
      </w:r>
    </w:p>
    <w:p w:rsidR="00F05BD2" w:rsidRPr="004E7122" w:rsidRDefault="00F05BD2" w:rsidP="007E12F9">
      <w:pPr>
        <w:ind w:left="240" w:hanging="240"/>
        <w:jc w:val="both"/>
        <w:rPr>
          <w:sz w:val="26"/>
          <w:szCs w:val="26"/>
        </w:rPr>
      </w:pPr>
      <w:r w:rsidRPr="004E7122">
        <w:rPr>
          <w:sz w:val="26"/>
          <w:szCs w:val="26"/>
        </w:rPr>
        <w:t>2.Zdjęcie z ewidencji księgowej środków trwałych lokali</w:t>
      </w:r>
      <w:r w:rsidR="00850376" w:rsidRPr="004E7122">
        <w:rPr>
          <w:sz w:val="26"/>
          <w:szCs w:val="26"/>
        </w:rPr>
        <w:t xml:space="preserve"> wyodrębnionych</w:t>
      </w:r>
      <w:r w:rsidRPr="004E7122">
        <w:rPr>
          <w:sz w:val="26"/>
          <w:szCs w:val="26"/>
        </w:rPr>
        <w:t xml:space="preserve"> następuje na podstawie umowy o przeniesie</w:t>
      </w:r>
      <w:r w:rsidR="00746E75" w:rsidRPr="004E7122">
        <w:rPr>
          <w:sz w:val="26"/>
          <w:szCs w:val="26"/>
        </w:rPr>
        <w:t>niu własności odrębnej lokali (</w:t>
      </w:r>
      <w:r w:rsidRPr="004E7122">
        <w:rPr>
          <w:sz w:val="26"/>
          <w:szCs w:val="26"/>
        </w:rPr>
        <w:t>aktów notarialnych</w:t>
      </w:r>
      <w:r w:rsidR="00746E75" w:rsidRPr="004E7122">
        <w:rPr>
          <w:sz w:val="26"/>
          <w:szCs w:val="26"/>
        </w:rPr>
        <w:t>)</w:t>
      </w:r>
      <w:r w:rsidRPr="004E7122">
        <w:rPr>
          <w:sz w:val="26"/>
          <w:szCs w:val="26"/>
        </w:rPr>
        <w:t>.</w:t>
      </w:r>
    </w:p>
    <w:p w:rsidR="00F05BD2" w:rsidRDefault="00F05BD2" w:rsidP="007E12F9">
      <w:pPr>
        <w:ind w:left="240" w:hanging="240"/>
        <w:jc w:val="both"/>
        <w:rPr>
          <w:sz w:val="26"/>
          <w:szCs w:val="26"/>
        </w:rPr>
      </w:pPr>
    </w:p>
    <w:p w:rsidR="008B77EB" w:rsidRDefault="008B77EB" w:rsidP="008B77EB">
      <w:pPr>
        <w:pStyle w:val="Nagwek3"/>
        <w:jc w:val="both"/>
        <w:rPr>
          <w:sz w:val="26"/>
          <w:szCs w:val="26"/>
        </w:rPr>
      </w:pPr>
      <w:r>
        <w:rPr>
          <w:sz w:val="26"/>
          <w:szCs w:val="26"/>
        </w:rPr>
        <w:t>II.  Postanowienia końcowe</w:t>
      </w:r>
    </w:p>
    <w:p w:rsidR="000D7C1D" w:rsidRPr="000D7C1D" w:rsidRDefault="000D7C1D" w:rsidP="000D7C1D">
      <w:pPr>
        <w:rPr>
          <w:sz w:val="16"/>
          <w:szCs w:val="16"/>
        </w:rPr>
      </w:pPr>
    </w:p>
    <w:p w:rsidR="000D7C1D" w:rsidRPr="000D7C1D" w:rsidRDefault="000D7C1D" w:rsidP="000D7C1D">
      <w:pPr>
        <w:tabs>
          <w:tab w:val="left" w:pos="204"/>
        </w:tabs>
        <w:spacing w:line="209" w:lineRule="atLeast"/>
        <w:jc w:val="center"/>
        <w:rPr>
          <w:b/>
          <w:snapToGrid w:val="0"/>
          <w:sz w:val="26"/>
          <w:szCs w:val="26"/>
        </w:rPr>
      </w:pPr>
      <w:r>
        <w:rPr>
          <w:b/>
          <w:bCs/>
          <w:snapToGrid w:val="0"/>
          <w:sz w:val="26"/>
          <w:szCs w:val="26"/>
        </w:rPr>
        <w:t>§ 21</w:t>
      </w:r>
    </w:p>
    <w:p w:rsidR="000D7C1D" w:rsidRPr="000D7C1D" w:rsidRDefault="000D7C1D" w:rsidP="000D7C1D">
      <w:pPr>
        <w:pStyle w:val="Tekstpodstawowy3"/>
        <w:jc w:val="both"/>
        <w:rPr>
          <w:b w:val="0"/>
          <w:sz w:val="26"/>
          <w:szCs w:val="26"/>
        </w:rPr>
      </w:pPr>
      <w:r w:rsidRPr="000D7C1D">
        <w:rPr>
          <w:b w:val="0"/>
          <w:sz w:val="26"/>
          <w:szCs w:val="26"/>
        </w:rPr>
        <w:t xml:space="preserve">W sprawach nie uregulowanych w niniejszym Regulaminie mają zastosowanie obowiązujące przepisy </w:t>
      </w:r>
      <w:r>
        <w:rPr>
          <w:b w:val="0"/>
          <w:sz w:val="26"/>
          <w:szCs w:val="26"/>
        </w:rPr>
        <w:t>ustawy o spółdzielniach mieszkaniowych i Statutu Spółdzielni.</w:t>
      </w:r>
    </w:p>
    <w:p w:rsidR="008B77EB" w:rsidRPr="007E12F9" w:rsidRDefault="008B77EB" w:rsidP="007E12F9">
      <w:pPr>
        <w:ind w:left="240" w:hanging="240"/>
        <w:jc w:val="both"/>
        <w:rPr>
          <w:sz w:val="26"/>
          <w:szCs w:val="26"/>
        </w:rPr>
      </w:pPr>
    </w:p>
    <w:p w:rsidR="00F05BD2" w:rsidRPr="007E12F9" w:rsidRDefault="000D7C1D" w:rsidP="007E12F9">
      <w:pPr>
        <w:jc w:val="center"/>
        <w:rPr>
          <w:b/>
          <w:snapToGrid w:val="0"/>
          <w:sz w:val="26"/>
          <w:szCs w:val="26"/>
        </w:rPr>
      </w:pPr>
      <w:r>
        <w:rPr>
          <w:b/>
          <w:snapToGrid w:val="0"/>
          <w:sz w:val="26"/>
          <w:szCs w:val="26"/>
        </w:rPr>
        <w:t>§ 22</w:t>
      </w:r>
    </w:p>
    <w:p w:rsidR="00F05BD2" w:rsidRPr="007E12F9" w:rsidRDefault="00850376" w:rsidP="00850376">
      <w:pPr>
        <w:ind w:left="284" w:hanging="284"/>
        <w:jc w:val="both"/>
        <w:rPr>
          <w:snapToGrid w:val="0"/>
          <w:sz w:val="26"/>
          <w:szCs w:val="26"/>
        </w:rPr>
      </w:pPr>
      <w:r>
        <w:rPr>
          <w:snapToGrid w:val="0"/>
          <w:sz w:val="26"/>
          <w:szCs w:val="26"/>
        </w:rPr>
        <w:t>1.</w:t>
      </w:r>
      <w:r w:rsidR="00F05BD2" w:rsidRPr="007E12F9">
        <w:rPr>
          <w:snapToGrid w:val="0"/>
          <w:sz w:val="26"/>
          <w:szCs w:val="26"/>
        </w:rPr>
        <w:t>Niniejszy Regulamin uchwalono na posied</w:t>
      </w:r>
      <w:r w:rsidR="004E7122">
        <w:rPr>
          <w:snapToGrid w:val="0"/>
          <w:sz w:val="26"/>
          <w:szCs w:val="26"/>
        </w:rPr>
        <w:t xml:space="preserve">zeniu Rady Nadzorczej w dniu </w:t>
      </w:r>
      <w:r w:rsidR="004E7122">
        <w:rPr>
          <w:snapToGrid w:val="0"/>
          <w:sz w:val="26"/>
          <w:szCs w:val="26"/>
        </w:rPr>
        <w:br/>
        <w:t>…</w:t>
      </w:r>
      <w:r w:rsidR="004E7122" w:rsidRPr="004E7122">
        <w:rPr>
          <w:rFonts w:ascii="Tahoma" w:hAnsi="Tahoma" w:cs="Tahoma"/>
          <w:i/>
          <w:snapToGrid w:val="0"/>
          <w:color w:val="0000FF"/>
          <w:sz w:val="26"/>
          <w:szCs w:val="26"/>
        </w:rPr>
        <w:t>26.02.2013 r.</w:t>
      </w:r>
      <w:r w:rsidR="004E7122" w:rsidRPr="004E7122">
        <w:rPr>
          <w:i/>
          <w:snapToGrid w:val="0"/>
          <w:color w:val="0000FF"/>
          <w:sz w:val="26"/>
          <w:szCs w:val="26"/>
        </w:rPr>
        <w:t xml:space="preserve"> </w:t>
      </w:r>
      <w:r w:rsidR="004E7122" w:rsidRPr="004E7122">
        <w:rPr>
          <w:i/>
          <w:snapToGrid w:val="0"/>
          <w:sz w:val="26"/>
          <w:szCs w:val="26"/>
        </w:rPr>
        <w:t xml:space="preserve">  </w:t>
      </w:r>
      <w:r w:rsidR="00F05BD2" w:rsidRPr="004E7122">
        <w:rPr>
          <w:snapToGrid w:val="0"/>
          <w:sz w:val="26"/>
          <w:szCs w:val="26"/>
        </w:rPr>
        <w:t xml:space="preserve"> </w:t>
      </w:r>
      <w:proofErr w:type="spellStart"/>
      <w:r w:rsidR="00F05BD2" w:rsidRPr="007E12F9">
        <w:rPr>
          <w:snapToGrid w:val="0"/>
          <w:sz w:val="26"/>
          <w:szCs w:val="26"/>
        </w:rPr>
        <w:t>prot</w:t>
      </w:r>
      <w:proofErr w:type="spellEnd"/>
      <w:r w:rsidR="00F05BD2" w:rsidRPr="007E12F9">
        <w:rPr>
          <w:snapToGrid w:val="0"/>
          <w:sz w:val="26"/>
          <w:szCs w:val="26"/>
        </w:rPr>
        <w:t>. nr ...</w:t>
      </w:r>
      <w:r w:rsidR="00F05BD2" w:rsidRPr="004E7122">
        <w:rPr>
          <w:rFonts w:ascii="Tahoma" w:hAnsi="Tahoma" w:cs="Tahoma"/>
          <w:snapToGrid w:val="0"/>
          <w:sz w:val="26"/>
          <w:szCs w:val="26"/>
        </w:rPr>
        <w:t>.</w:t>
      </w:r>
      <w:r w:rsidR="004E7122" w:rsidRPr="004E7122">
        <w:rPr>
          <w:rFonts w:ascii="Tahoma" w:hAnsi="Tahoma" w:cs="Tahoma"/>
          <w:i/>
          <w:snapToGrid w:val="0"/>
          <w:color w:val="0000FF"/>
          <w:sz w:val="26"/>
          <w:szCs w:val="26"/>
        </w:rPr>
        <w:t>2/2013</w:t>
      </w:r>
      <w:r w:rsidR="004E7122" w:rsidRPr="004E7122">
        <w:rPr>
          <w:snapToGrid w:val="0"/>
          <w:color w:val="0000FF"/>
          <w:sz w:val="26"/>
          <w:szCs w:val="26"/>
        </w:rPr>
        <w:t>.</w:t>
      </w:r>
      <w:r w:rsidR="004E7122">
        <w:rPr>
          <w:snapToGrid w:val="0"/>
          <w:sz w:val="26"/>
          <w:szCs w:val="26"/>
        </w:rPr>
        <w:t>..</w:t>
      </w:r>
      <w:r w:rsidR="00F05BD2" w:rsidRPr="007E12F9">
        <w:rPr>
          <w:snapToGrid w:val="0"/>
          <w:sz w:val="26"/>
          <w:szCs w:val="26"/>
        </w:rPr>
        <w:t>.</w:t>
      </w:r>
      <w:r w:rsidR="004E7122">
        <w:rPr>
          <w:snapToGrid w:val="0"/>
          <w:sz w:val="26"/>
          <w:szCs w:val="26"/>
        </w:rPr>
        <w:t xml:space="preserve"> </w:t>
      </w:r>
      <w:r w:rsidR="00F05BD2" w:rsidRPr="007E12F9">
        <w:rPr>
          <w:snapToGrid w:val="0"/>
          <w:sz w:val="26"/>
          <w:szCs w:val="26"/>
        </w:rPr>
        <w:t>Uchwałą nr ....</w:t>
      </w:r>
      <w:r w:rsidR="004E7122" w:rsidRPr="00AC5FDC">
        <w:rPr>
          <w:rFonts w:ascii="Tahoma" w:hAnsi="Tahoma" w:cs="Tahoma"/>
          <w:i/>
          <w:snapToGrid w:val="0"/>
          <w:color w:val="0000FF"/>
        </w:rPr>
        <w:t>5/2013</w:t>
      </w:r>
      <w:r w:rsidR="004E7122" w:rsidRPr="00AC5FDC">
        <w:rPr>
          <w:snapToGrid w:val="0"/>
          <w:color w:val="0000FF"/>
        </w:rPr>
        <w:t>...</w:t>
      </w:r>
      <w:r w:rsidR="00F05BD2" w:rsidRPr="00AC5FDC">
        <w:rPr>
          <w:snapToGrid w:val="0"/>
          <w:color w:val="0000FF"/>
        </w:rPr>
        <w:t>....</w:t>
      </w:r>
      <w:r w:rsidR="00F05BD2" w:rsidRPr="00AC5FDC">
        <w:rPr>
          <w:snapToGrid w:val="0"/>
          <w:sz w:val="26"/>
          <w:szCs w:val="26"/>
        </w:rPr>
        <w:t xml:space="preserve"> </w:t>
      </w:r>
      <w:r w:rsidR="00F05BD2" w:rsidRPr="007E12F9">
        <w:rPr>
          <w:snapToGrid w:val="0"/>
          <w:sz w:val="26"/>
          <w:szCs w:val="26"/>
        </w:rPr>
        <w:t>i wchodzi w życie</w:t>
      </w:r>
      <w:r w:rsidR="0077019C">
        <w:rPr>
          <w:snapToGrid w:val="0"/>
          <w:sz w:val="26"/>
          <w:szCs w:val="26"/>
        </w:rPr>
        <w:br/>
      </w:r>
      <w:r w:rsidR="00F05BD2" w:rsidRPr="007E12F9">
        <w:rPr>
          <w:snapToGrid w:val="0"/>
          <w:sz w:val="26"/>
          <w:szCs w:val="26"/>
        </w:rPr>
        <w:t>z dniem uchwalenia.</w:t>
      </w:r>
    </w:p>
    <w:p w:rsidR="00746E75" w:rsidRPr="00746E75" w:rsidRDefault="00850376" w:rsidP="0077019C">
      <w:pPr>
        <w:pStyle w:val="Tekstpodstawowy"/>
        <w:ind w:left="142" w:hanging="142"/>
        <w:jc w:val="both"/>
        <w:rPr>
          <w:b w:val="0"/>
          <w:sz w:val="27"/>
          <w:szCs w:val="27"/>
        </w:rPr>
      </w:pPr>
      <w:r w:rsidRPr="00746E75">
        <w:rPr>
          <w:b w:val="0"/>
          <w:sz w:val="26"/>
          <w:szCs w:val="26"/>
        </w:rPr>
        <w:t>2.</w:t>
      </w:r>
      <w:r w:rsidR="00F05BD2" w:rsidRPr="00746E75">
        <w:rPr>
          <w:b w:val="0"/>
          <w:sz w:val="26"/>
          <w:szCs w:val="26"/>
        </w:rPr>
        <w:t>Z dniem wejścia w życie niniejszego Regulaminu traci moc dotychczas obowiązujący „Regulamin</w:t>
      </w:r>
      <w:r w:rsidR="00746E75" w:rsidRPr="00746E75">
        <w:rPr>
          <w:b w:val="0"/>
          <w:sz w:val="27"/>
          <w:szCs w:val="27"/>
        </w:rPr>
        <w:t xml:space="preserve"> rozliczeń finansowych Spółdzielni z tytułu wkładów mieszkaniowych </w:t>
      </w:r>
    </w:p>
    <w:p w:rsidR="00F05BD2" w:rsidRPr="0077019C" w:rsidRDefault="00746E75" w:rsidP="0077019C">
      <w:pPr>
        <w:pStyle w:val="Tekstpodstawowy"/>
        <w:ind w:left="284"/>
        <w:jc w:val="both"/>
        <w:rPr>
          <w:b w:val="0"/>
          <w:sz w:val="27"/>
          <w:szCs w:val="27"/>
        </w:rPr>
      </w:pPr>
      <w:r w:rsidRPr="00746E75">
        <w:rPr>
          <w:b w:val="0"/>
          <w:sz w:val="27"/>
          <w:szCs w:val="27"/>
        </w:rPr>
        <w:t>i budowlanych w budynkach eksploatowanych</w:t>
      </w:r>
      <w:r w:rsidR="0077019C">
        <w:rPr>
          <w:b w:val="0"/>
          <w:sz w:val="27"/>
          <w:szCs w:val="27"/>
        </w:rPr>
        <w:t xml:space="preserve"> </w:t>
      </w:r>
      <w:r w:rsidRPr="00746E75">
        <w:rPr>
          <w:b w:val="0"/>
          <w:sz w:val="27"/>
          <w:szCs w:val="27"/>
        </w:rPr>
        <w:t xml:space="preserve">w Spółdzielni Mieszkaniowej w Wysokiem </w:t>
      </w:r>
      <w:r w:rsidRPr="0077019C">
        <w:rPr>
          <w:b w:val="0"/>
          <w:sz w:val="27"/>
          <w:szCs w:val="27"/>
        </w:rPr>
        <w:t>Mazowieckiem</w:t>
      </w:r>
      <w:r w:rsidR="00F05BD2" w:rsidRPr="0077019C">
        <w:rPr>
          <w:b w:val="0"/>
          <w:sz w:val="26"/>
          <w:szCs w:val="26"/>
        </w:rPr>
        <w:t>” zatwierdzony uchwałą nr 8/2005</w:t>
      </w:r>
      <w:r w:rsidR="007E12F9" w:rsidRPr="0077019C">
        <w:rPr>
          <w:b w:val="0"/>
          <w:sz w:val="26"/>
          <w:szCs w:val="26"/>
        </w:rPr>
        <w:t xml:space="preserve">  Rady Nadzorczej z dnia </w:t>
      </w:r>
      <w:r w:rsidR="0077019C">
        <w:rPr>
          <w:b w:val="0"/>
          <w:sz w:val="26"/>
          <w:szCs w:val="26"/>
        </w:rPr>
        <w:t xml:space="preserve"> </w:t>
      </w:r>
      <w:r w:rsidR="007E12F9" w:rsidRPr="0077019C">
        <w:rPr>
          <w:b w:val="0"/>
          <w:sz w:val="26"/>
          <w:szCs w:val="26"/>
        </w:rPr>
        <w:t>27 kwietnia 2005</w:t>
      </w:r>
      <w:r w:rsidR="00F05BD2" w:rsidRPr="0077019C">
        <w:rPr>
          <w:b w:val="0"/>
          <w:sz w:val="26"/>
          <w:szCs w:val="26"/>
        </w:rPr>
        <w:t xml:space="preserve"> roku</w:t>
      </w:r>
      <w:r w:rsidR="007E12F9" w:rsidRPr="0077019C">
        <w:rPr>
          <w:b w:val="0"/>
          <w:sz w:val="26"/>
          <w:szCs w:val="26"/>
        </w:rPr>
        <w:t xml:space="preserve">, </w:t>
      </w:r>
      <w:proofErr w:type="spellStart"/>
      <w:r w:rsidR="007E12F9" w:rsidRPr="0077019C">
        <w:rPr>
          <w:b w:val="0"/>
          <w:sz w:val="26"/>
          <w:szCs w:val="26"/>
        </w:rPr>
        <w:t>prot</w:t>
      </w:r>
      <w:proofErr w:type="spellEnd"/>
      <w:r w:rsidR="007E12F9" w:rsidRPr="0077019C">
        <w:rPr>
          <w:b w:val="0"/>
          <w:sz w:val="26"/>
          <w:szCs w:val="26"/>
        </w:rPr>
        <w:t>.</w:t>
      </w:r>
      <w:r w:rsidR="007E12F9" w:rsidRPr="007E12F9">
        <w:rPr>
          <w:sz w:val="26"/>
          <w:szCs w:val="26"/>
        </w:rPr>
        <w:t xml:space="preserve"> </w:t>
      </w:r>
      <w:r w:rsidR="007E12F9" w:rsidRPr="0077019C">
        <w:rPr>
          <w:b w:val="0"/>
          <w:sz w:val="26"/>
          <w:szCs w:val="26"/>
        </w:rPr>
        <w:t>nr 4/2005</w:t>
      </w:r>
      <w:r w:rsidR="00F05BD2" w:rsidRPr="0077019C">
        <w:rPr>
          <w:b w:val="0"/>
          <w:sz w:val="26"/>
          <w:szCs w:val="26"/>
        </w:rPr>
        <w:t>.</w:t>
      </w:r>
      <w:r w:rsidR="00F05BD2" w:rsidRPr="007E12F9">
        <w:rPr>
          <w:sz w:val="26"/>
          <w:szCs w:val="26"/>
        </w:rPr>
        <w:t xml:space="preserve"> </w:t>
      </w:r>
    </w:p>
    <w:p w:rsidR="00F05BD2" w:rsidRPr="007E12F9" w:rsidRDefault="00F05BD2" w:rsidP="007E12F9">
      <w:pPr>
        <w:pStyle w:val="Tekstpodstawowywcity2"/>
        <w:tabs>
          <w:tab w:val="left" w:pos="240"/>
        </w:tabs>
        <w:ind w:left="0" w:firstLine="0"/>
        <w:jc w:val="both"/>
        <w:rPr>
          <w:snapToGrid w:val="0"/>
          <w:sz w:val="26"/>
          <w:szCs w:val="26"/>
        </w:rPr>
      </w:pPr>
    </w:p>
    <w:p w:rsidR="00F05BD2" w:rsidRPr="007E12F9" w:rsidRDefault="00F05BD2" w:rsidP="007E12F9">
      <w:pPr>
        <w:pStyle w:val="Tekstpodstawowywcity2"/>
        <w:tabs>
          <w:tab w:val="left" w:pos="240"/>
        </w:tabs>
        <w:ind w:left="0" w:firstLine="0"/>
        <w:jc w:val="both"/>
        <w:rPr>
          <w:snapToGrid w:val="0"/>
          <w:sz w:val="26"/>
          <w:szCs w:val="26"/>
        </w:rPr>
      </w:pPr>
    </w:p>
    <w:p w:rsidR="00F05BD2" w:rsidRPr="007E12F9" w:rsidRDefault="00F05BD2" w:rsidP="007E12F9">
      <w:pPr>
        <w:jc w:val="both"/>
        <w:rPr>
          <w:b/>
          <w:bCs/>
          <w:snapToGrid w:val="0"/>
          <w:sz w:val="26"/>
          <w:szCs w:val="26"/>
        </w:rPr>
      </w:pPr>
      <w:r w:rsidRPr="007E12F9">
        <w:rPr>
          <w:b/>
          <w:bCs/>
          <w:snapToGrid w:val="0"/>
          <w:sz w:val="26"/>
          <w:szCs w:val="26"/>
        </w:rPr>
        <w:t xml:space="preserve">                 SEKRETARZ                              </w:t>
      </w:r>
      <w:r w:rsidR="007E12F9" w:rsidRPr="007E12F9">
        <w:rPr>
          <w:b/>
          <w:bCs/>
          <w:snapToGrid w:val="0"/>
          <w:sz w:val="26"/>
          <w:szCs w:val="26"/>
        </w:rPr>
        <w:t xml:space="preserve">                          </w:t>
      </w:r>
      <w:r w:rsidRPr="007E12F9">
        <w:rPr>
          <w:b/>
          <w:bCs/>
          <w:snapToGrid w:val="0"/>
          <w:sz w:val="26"/>
          <w:szCs w:val="26"/>
        </w:rPr>
        <w:t xml:space="preserve">   PRZEWODNICZĄCY </w:t>
      </w:r>
    </w:p>
    <w:p w:rsidR="00F05BD2" w:rsidRPr="007E12F9" w:rsidRDefault="00F05BD2" w:rsidP="007E12F9">
      <w:pPr>
        <w:jc w:val="both"/>
        <w:rPr>
          <w:snapToGrid w:val="0"/>
          <w:sz w:val="26"/>
          <w:szCs w:val="26"/>
        </w:rPr>
      </w:pPr>
      <w:r w:rsidRPr="007E12F9">
        <w:rPr>
          <w:sz w:val="26"/>
          <w:szCs w:val="26"/>
        </w:rPr>
        <w:t xml:space="preserve">            </w:t>
      </w:r>
      <w:r w:rsidRPr="007E12F9">
        <w:rPr>
          <w:b/>
          <w:bCs/>
          <w:snapToGrid w:val="0"/>
          <w:sz w:val="26"/>
          <w:szCs w:val="26"/>
        </w:rPr>
        <w:t xml:space="preserve">Rady Nadzorczej                        </w:t>
      </w:r>
      <w:r w:rsidR="007E12F9" w:rsidRPr="007E12F9">
        <w:rPr>
          <w:b/>
          <w:bCs/>
          <w:snapToGrid w:val="0"/>
          <w:sz w:val="26"/>
          <w:szCs w:val="26"/>
        </w:rPr>
        <w:t xml:space="preserve">                           </w:t>
      </w:r>
      <w:r w:rsidRPr="007E12F9">
        <w:rPr>
          <w:b/>
          <w:bCs/>
          <w:snapToGrid w:val="0"/>
          <w:sz w:val="26"/>
          <w:szCs w:val="26"/>
        </w:rPr>
        <w:t xml:space="preserve">            Rady  Nadzorczej</w:t>
      </w:r>
    </w:p>
    <w:p w:rsidR="00F05BD2" w:rsidRPr="007E12F9" w:rsidRDefault="00F05BD2" w:rsidP="007E12F9">
      <w:pPr>
        <w:jc w:val="both"/>
        <w:rPr>
          <w:iCs/>
          <w:snapToGrid w:val="0"/>
          <w:sz w:val="26"/>
          <w:szCs w:val="26"/>
        </w:rPr>
      </w:pPr>
    </w:p>
    <w:p w:rsidR="00F05BD2" w:rsidRPr="007E12F9" w:rsidRDefault="00F05BD2" w:rsidP="007E12F9">
      <w:pPr>
        <w:jc w:val="both"/>
        <w:rPr>
          <w:sz w:val="26"/>
          <w:szCs w:val="26"/>
        </w:rPr>
      </w:pPr>
      <w:r w:rsidRPr="007E12F9">
        <w:rPr>
          <w:sz w:val="26"/>
          <w:szCs w:val="26"/>
        </w:rPr>
        <w:t xml:space="preserve">          </w:t>
      </w:r>
      <w:r w:rsidRPr="007E12F9">
        <w:rPr>
          <w:sz w:val="26"/>
          <w:szCs w:val="26"/>
          <w:u w:val="single"/>
        </w:rPr>
        <w:t>..........................................</w:t>
      </w:r>
      <w:r w:rsidRPr="007E12F9">
        <w:rPr>
          <w:sz w:val="26"/>
          <w:szCs w:val="26"/>
        </w:rPr>
        <w:t xml:space="preserve">          </w:t>
      </w:r>
      <w:r w:rsidR="007E12F9" w:rsidRPr="007E12F9">
        <w:rPr>
          <w:sz w:val="26"/>
          <w:szCs w:val="26"/>
        </w:rPr>
        <w:t xml:space="preserve">                        </w:t>
      </w:r>
      <w:r w:rsidRPr="007E12F9">
        <w:rPr>
          <w:sz w:val="26"/>
          <w:szCs w:val="26"/>
        </w:rPr>
        <w:t xml:space="preserve">          </w:t>
      </w:r>
      <w:r w:rsidRPr="007E12F9">
        <w:rPr>
          <w:sz w:val="26"/>
          <w:szCs w:val="26"/>
          <w:u w:val="single"/>
        </w:rPr>
        <w:t>...............................................</w:t>
      </w:r>
    </w:p>
    <w:p w:rsidR="00F05BD2" w:rsidRPr="007E12F9" w:rsidRDefault="00F05BD2" w:rsidP="007E12F9">
      <w:pPr>
        <w:shd w:val="clear" w:color="auto" w:fill="FFFFFF"/>
        <w:tabs>
          <w:tab w:val="left" w:pos="720"/>
        </w:tabs>
        <w:ind w:left="360" w:hanging="360"/>
        <w:jc w:val="both"/>
        <w:rPr>
          <w:b/>
          <w:bCs/>
          <w:sz w:val="26"/>
          <w:szCs w:val="26"/>
        </w:rPr>
      </w:pPr>
      <w:r w:rsidRPr="007E12F9">
        <w:rPr>
          <w:sz w:val="26"/>
          <w:szCs w:val="26"/>
        </w:rPr>
        <w:t xml:space="preserve">               </w:t>
      </w:r>
      <w:r w:rsidRPr="007E12F9">
        <w:rPr>
          <w:b/>
          <w:bCs/>
          <w:sz w:val="26"/>
          <w:szCs w:val="26"/>
        </w:rPr>
        <w:t>Krystyna  Urban</w:t>
      </w:r>
      <w:r w:rsidRPr="007E12F9">
        <w:rPr>
          <w:sz w:val="26"/>
          <w:szCs w:val="26"/>
        </w:rPr>
        <w:t xml:space="preserve">  </w:t>
      </w:r>
      <w:r w:rsidR="007E12F9" w:rsidRPr="007E12F9">
        <w:rPr>
          <w:sz w:val="26"/>
          <w:szCs w:val="26"/>
        </w:rPr>
        <w:t xml:space="preserve">                        </w:t>
      </w:r>
      <w:r w:rsidRPr="007E12F9">
        <w:rPr>
          <w:sz w:val="26"/>
          <w:szCs w:val="26"/>
        </w:rPr>
        <w:t xml:space="preserve">                               </w:t>
      </w:r>
      <w:r w:rsidRPr="007E12F9">
        <w:rPr>
          <w:b/>
          <w:bCs/>
          <w:sz w:val="26"/>
          <w:szCs w:val="26"/>
        </w:rPr>
        <w:t>Stanisław  Grabowski</w:t>
      </w:r>
    </w:p>
    <w:p w:rsidR="001F144C" w:rsidRPr="007E12F9" w:rsidRDefault="001F144C"/>
    <w:sectPr w:rsidR="001F144C" w:rsidRPr="007E12F9" w:rsidSect="0061174C">
      <w:headerReference w:type="default" r:id="rId8"/>
      <w:pgSz w:w="11906" w:h="16838"/>
      <w:pgMar w:top="794" w:right="964" w:bottom="737" w:left="1474" w:header="45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B7" w:rsidRDefault="00784FB7" w:rsidP="000D7C1D">
      <w:r>
        <w:separator/>
      </w:r>
    </w:p>
  </w:endnote>
  <w:endnote w:type="continuationSeparator" w:id="0">
    <w:p w:rsidR="00784FB7" w:rsidRDefault="00784FB7" w:rsidP="000D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B7" w:rsidRDefault="00784FB7" w:rsidP="000D7C1D">
      <w:r>
        <w:separator/>
      </w:r>
    </w:p>
  </w:footnote>
  <w:footnote w:type="continuationSeparator" w:id="0">
    <w:p w:rsidR="00784FB7" w:rsidRDefault="00784FB7" w:rsidP="000D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96731"/>
      <w:docPartObj>
        <w:docPartGallery w:val="Page Numbers (Top of Page)"/>
        <w:docPartUnique/>
      </w:docPartObj>
    </w:sdtPr>
    <w:sdtEndPr/>
    <w:sdtContent>
      <w:p w:rsidR="0061174C" w:rsidRDefault="0061174C">
        <w:pPr>
          <w:pStyle w:val="Nagwek"/>
          <w:jc w:val="center"/>
        </w:pPr>
        <w:r>
          <w:fldChar w:fldCharType="begin"/>
        </w:r>
        <w:r>
          <w:instrText>PAGE   \* MERGEFORMAT</w:instrText>
        </w:r>
        <w:r>
          <w:fldChar w:fldCharType="separate"/>
        </w:r>
        <w:r w:rsidR="00B918CA">
          <w:rPr>
            <w:noProof/>
          </w:rPr>
          <w:t>5</w:t>
        </w:r>
        <w:r>
          <w:fldChar w:fldCharType="end"/>
        </w:r>
      </w:p>
    </w:sdtContent>
  </w:sdt>
  <w:p w:rsidR="000D7C1D" w:rsidRPr="0082423F" w:rsidRDefault="000D7C1D">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626"/>
    <w:multiLevelType w:val="hybridMultilevel"/>
    <w:tmpl w:val="7CB21DCA"/>
    <w:lvl w:ilvl="0" w:tplc="61404E98">
      <w:start w:val="1"/>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
    <w:nsid w:val="17CA633E"/>
    <w:multiLevelType w:val="hybridMultilevel"/>
    <w:tmpl w:val="FF32EC00"/>
    <w:lvl w:ilvl="0" w:tplc="5842498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C893F7A"/>
    <w:multiLevelType w:val="hybridMultilevel"/>
    <w:tmpl w:val="B48CCC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2"/>
    <w:rsid w:val="00025223"/>
    <w:rsid w:val="00067D4E"/>
    <w:rsid w:val="00072998"/>
    <w:rsid w:val="00087A40"/>
    <w:rsid w:val="000D7C1D"/>
    <w:rsid w:val="001F144C"/>
    <w:rsid w:val="002B7372"/>
    <w:rsid w:val="00366BFD"/>
    <w:rsid w:val="003A315D"/>
    <w:rsid w:val="003A4F30"/>
    <w:rsid w:val="0048058B"/>
    <w:rsid w:val="004A1586"/>
    <w:rsid w:val="004A1AA9"/>
    <w:rsid w:val="004E7122"/>
    <w:rsid w:val="00550674"/>
    <w:rsid w:val="0061174C"/>
    <w:rsid w:val="006610F2"/>
    <w:rsid w:val="006F586A"/>
    <w:rsid w:val="00725483"/>
    <w:rsid w:val="00746E75"/>
    <w:rsid w:val="0077019C"/>
    <w:rsid w:val="00784FB7"/>
    <w:rsid w:val="007E12F9"/>
    <w:rsid w:val="0082423F"/>
    <w:rsid w:val="00850376"/>
    <w:rsid w:val="008B77EB"/>
    <w:rsid w:val="008C3A48"/>
    <w:rsid w:val="008C49F1"/>
    <w:rsid w:val="00936483"/>
    <w:rsid w:val="009446D3"/>
    <w:rsid w:val="00982D1B"/>
    <w:rsid w:val="00A203E5"/>
    <w:rsid w:val="00AC5FDC"/>
    <w:rsid w:val="00B918CA"/>
    <w:rsid w:val="00B91CF5"/>
    <w:rsid w:val="00BC6F4A"/>
    <w:rsid w:val="00C42149"/>
    <w:rsid w:val="00C5134A"/>
    <w:rsid w:val="00D41F63"/>
    <w:rsid w:val="00D762E2"/>
    <w:rsid w:val="00E46505"/>
    <w:rsid w:val="00F05BD2"/>
    <w:rsid w:val="00F83B2D"/>
    <w:rsid w:val="00F96C0F"/>
    <w:rsid w:val="00FD6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BD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5BD2"/>
    <w:pPr>
      <w:keepNext/>
      <w:outlineLvl w:val="0"/>
    </w:pPr>
    <w:rPr>
      <w:rFonts w:eastAsia="Arial Unicode MS"/>
      <w:b/>
      <w:bCs/>
      <w:sz w:val="36"/>
    </w:rPr>
  </w:style>
  <w:style w:type="paragraph" w:styleId="Nagwek2">
    <w:name w:val="heading 2"/>
    <w:basedOn w:val="Normalny"/>
    <w:next w:val="Normalny"/>
    <w:link w:val="Nagwek2Znak"/>
    <w:qFormat/>
    <w:rsid w:val="00F05BD2"/>
    <w:pPr>
      <w:keepNext/>
      <w:outlineLvl w:val="1"/>
    </w:pPr>
    <w:rPr>
      <w:b/>
      <w:bCs/>
      <w:color w:val="0000FF"/>
      <w:sz w:val="28"/>
    </w:rPr>
  </w:style>
  <w:style w:type="paragraph" w:styleId="Nagwek3">
    <w:name w:val="heading 3"/>
    <w:basedOn w:val="Normalny"/>
    <w:next w:val="Normalny"/>
    <w:link w:val="Nagwek3Znak"/>
    <w:qFormat/>
    <w:rsid w:val="00F05BD2"/>
    <w:pPr>
      <w:keepNext/>
      <w:outlineLvl w:val="2"/>
    </w:pPr>
    <w:rPr>
      <w:b/>
      <w:bCs/>
      <w:sz w:val="28"/>
    </w:rPr>
  </w:style>
  <w:style w:type="paragraph" w:styleId="Nagwek4">
    <w:name w:val="heading 4"/>
    <w:basedOn w:val="Normalny"/>
    <w:next w:val="Normalny"/>
    <w:link w:val="Nagwek4Znak"/>
    <w:qFormat/>
    <w:rsid w:val="00F05BD2"/>
    <w:pPr>
      <w:keepNext/>
      <w:ind w:left="240" w:hanging="240"/>
      <w:outlineLvl w:val="3"/>
    </w:pPr>
    <w:rPr>
      <w:b/>
      <w:bCs/>
      <w:color w:val="0000FF"/>
      <w:sz w:val="28"/>
      <w:u w:val="single"/>
    </w:rPr>
  </w:style>
  <w:style w:type="paragraph" w:styleId="Nagwek5">
    <w:name w:val="heading 5"/>
    <w:basedOn w:val="Normalny"/>
    <w:next w:val="Normalny"/>
    <w:link w:val="Nagwek5Znak"/>
    <w:qFormat/>
    <w:rsid w:val="00F05BD2"/>
    <w:pPr>
      <w:keepNext/>
      <w:ind w:left="240" w:hanging="240"/>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5BD2"/>
    <w:rPr>
      <w:rFonts w:ascii="Times New Roman" w:eastAsia="Arial Unicode MS" w:hAnsi="Times New Roman" w:cs="Times New Roman"/>
      <w:b/>
      <w:bCs/>
      <w:sz w:val="36"/>
      <w:szCs w:val="24"/>
      <w:lang w:eastAsia="pl-PL"/>
    </w:rPr>
  </w:style>
  <w:style w:type="character" w:customStyle="1" w:styleId="Nagwek2Znak">
    <w:name w:val="Nagłówek 2 Znak"/>
    <w:basedOn w:val="Domylnaczcionkaakapitu"/>
    <w:link w:val="Nagwek2"/>
    <w:rsid w:val="00F05BD2"/>
    <w:rPr>
      <w:rFonts w:ascii="Times New Roman" w:eastAsia="Times New Roman" w:hAnsi="Times New Roman" w:cs="Times New Roman"/>
      <w:b/>
      <w:bCs/>
      <w:color w:val="0000FF"/>
      <w:sz w:val="28"/>
      <w:szCs w:val="24"/>
      <w:lang w:eastAsia="pl-PL"/>
    </w:rPr>
  </w:style>
  <w:style w:type="character" w:customStyle="1" w:styleId="Nagwek3Znak">
    <w:name w:val="Nagłówek 3 Znak"/>
    <w:basedOn w:val="Domylnaczcionkaakapitu"/>
    <w:link w:val="Nagwek3"/>
    <w:rsid w:val="00F05BD2"/>
    <w:rPr>
      <w:rFonts w:ascii="Times New Roman" w:eastAsia="Times New Roman" w:hAnsi="Times New Roman" w:cs="Times New Roman"/>
      <w:b/>
      <w:bCs/>
      <w:sz w:val="28"/>
      <w:szCs w:val="24"/>
      <w:lang w:eastAsia="pl-PL"/>
    </w:rPr>
  </w:style>
  <w:style w:type="character" w:customStyle="1" w:styleId="Nagwek4Znak">
    <w:name w:val="Nagłówek 4 Znak"/>
    <w:basedOn w:val="Domylnaczcionkaakapitu"/>
    <w:link w:val="Nagwek4"/>
    <w:rsid w:val="00F05BD2"/>
    <w:rPr>
      <w:rFonts w:ascii="Times New Roman" w:eastAsia="Times New Roman" w:hAnsi="Times New Roman" w:cs="Times New Roman"/>
      <w:b/>
      <w:bCs/>
      <w:color w:val="0000FF"/>
      <w:sz w:val="28"/>
      <w:szCs w:val="24"/>
      <w:u w:val="single"/>
      <w:lang w:eastAsia="pl-PL"/>
    </w:rPr>
  </w:style>
  <w:style w:type="character" w:customStyle="1" w:styleId="Nagwek5Znak">
    <w:name w:val="Nagłówek 5 Znak"/>
    <w:basedOn w:val="Domylnaczcionkaakapitu"/>
    <w:link w:val="Nagwek5"/>
    <w:rsid w:val="00F05BD2"/>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F05BD2"/>
    <w:rPr>
      <w:b/>
      <w:bCs/>
      <w:sz w:val="32"/>
    </w:rPr>
  </w:style>
  <w:style w:type="character" w:customStyle="1" w:styleId="TekstpodstawowyZnak">
    <w:name w:val="Tekst podstawowy Znak"/>
    <w:basedOn w:val="Domylnaczcionkaakapitu"/>
    <w:link w:val="Tekstpodstawowy"/>
    <w:semiHidden/>
    <w:rsid w:val="00F05BD2"/>
    <w:rPr>
      <w:rFonts w:ascii="Times New Roman" w:eastAsia="Times New Roman" w:hAnsi="Times New Roman" w:cs="Times New Roman"/>
      <w:b/>
      <w:bCs/>
      <w:sz w:val="32"/>
      <w:szCs w:val="24"/>
      <w:lang w:eastAsia="pl-PL"/>
    </w:rPr>
  </w:style>
  <w:style w:type="paragraph" w:styleId="Tekstpodstawowywcity">
    <w:name w:val="Body Text Indent"/>
    <w:basedOn w:val="Normalny"/>
    <w:link w:val="TekstpodstawowywcityZnak"/>
    <w:semiHidden/>
    <w:rsid w:val="00F05BD2"/>
    <w:pPr>
      <w:ind w:left="240" w:hanging="240"/>
    </w:pPr>
    <w:rPr>
      <w:sz w:val="28"/>
    </w:rPr>
  </w:style>
  <w:style w:type="character" w:customStyle="1" w:styleId="TekstpodstawowywcityZnak">
    <w:name w:val="Tekst podstawowy wcięty Znak"/>
    <w:basedOn w:val="Domylnaczcionkaakapitu"/>
    <w:link w:val="Tekstpodstawowywcity"/>
    <w:semiHidden/>
    <w:rsid w:val="00F05BD2"/>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semiHidden/>
    <w:rsid w:val="00F05BD2"/>
    <w:rPr>
      <w:sz w:val="28"/>
    </w:rPr>
  </w:style>
  <w:style w:type="character" w:customStyle="1" w:styleId="Tekstpodstawowy2Znak">
    <w:name w:val="Tekst podstawowy 2 Znak"/>
    <w:basedOn w:val="Domylnaczcionkaakapitu"/>
    <w:link w:val="Tekstpodstawowy2"/>
    <w:semiHidden/>
    <w:rsid w:val="00F05BD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semiHidden/>
    <w:rsid w:val="00F05BD2"/>
    <w:rPr>
      <w:b/>
      <w:bCs/>
      <w:sz w:val="28"/>
    </w:rPr>
  </w:style>
  <w:style w:type="character" w:customStyle="1" w:styleId="Tekstpodstawowy3Znak">
    <w:name w:val="Tekst podstawowy 3 Znak"/>
    <w:basedOn w:val="Domylnaczcionkaakapitu"/>
    <w:link w:val="Tekstpodstawowy3"/>
    <w:semiHidden/>
    <w:rsid w:val="00F05BD2"/>
    <w:rPr>
      <w:rFonts w:ascii="Times New Roman" w:eastAsia="Times New Roman" w:hAnsi="Times New Roman" w:cs="Times New Roman"/>
      <w:b/>
      <w:bCs/>
      <w:sz w:val="28"/>
      <w:szCs w:val="24"/>
      <w:lang w:eastAsia="pl-PL"/>
    </w:rPr>
  </w:style>
  <w:style w:type="paragraph" w:styleId="Tekstpodstawowywcity2">
    <w:name w:val="Body Text Indent 2"/>
    <w:basedOn w:val="Normalny"/>
    <w:link w:val="Tekstpodstawowywcity2Znak"/>
    <w:semiHidden/>
    <w:rsid w:val="00F05BD2"/>
    <w:pPr>
      <w:ind w:left="720" w:hanging="360"/>
    </w:pPr>
    <w:rPr>
      <w:sz w:val="28"/>
    </w:rPr>
  </w:style>
  <w:style w:type="character" w:customStyle="1" w:styleId="Tekstpodstawowywcity2Znak">
    <w:name w:val="Tekst podstawowy wcięty 2 Znak"/>
    <w:basedOn w:val="Domylnaczcionkaakapitu"/>
    <w:link w:val="Tekstpodstawowywcity2"/>
    <w:semiHidden/>
    <w:rsid w:val="00F05BD2"/>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semiHidden/>
    <w:rsid w:val="00F05BD2"/>
    <w:pPr>
      <w:ind w:left="240"/>
    </w:pPr>
    <w:rPr>
      <w:sz w:val="28"/>
    </w:rPr>
  </w:style>
  <w:style w:type="character" w:customStyle="1" w:styleId="Tekstpodstawowywcity3Znak">
    <w:name w:val="Tekst podstawowy wcięty 3 Znak"/>
    <w:basedOn w:val="Domylnaczcionkaakapitu"/>
    <w:link w:val="Tekstpodstawowywcity3"/>
    <w:semiHidden/>
    <w:rsid w:val="00F05BD2"/>
    <w:rPr>
      <w:rFonts w:ascii="Times New Roman" w:eastAsia="Times New Roman" w:hAnsi="Times New Roman" w:cs="Times New Roman"/>
      <w:sz w:val="28"/>
      <w:szCs w:val="24"/>
      <w:lang w:eastAsia="pl-PL"/>
    </w:rPr>
  </w:style>
  <w:style w:type="paragraph" w:styleId="Akapitzlist">
    <w:name w:val="List Paragraph"/>
    <w:basedOn w:val="Normalny"/>
    <w:uiPriority w:val="34"/>
    <w:qFormat/>
    <w:rsid w:val="00F05BD2"/>
    <w:pPr>
      <w:ind w:left="720"/>
      <w:contextualSpacing/>
    </w:pPr>
  </w:style>
  <w:style w:type="paragraph" w:styleId="Nagwek">
    <w:name w:val="header"/>
    <w:basedOn w:val="Normalny"/>
    <w:link w:val="NagwekZnak"/>
    <w:uiPriority w:val="99"/>
    <w:unhideWhenUsed/>
    <w:rsid w:val="000D7C1D"/>
    <w:pPr>
      <w:tabs>
        <w:tab w:val="center" w:pos="4536"/>
        <w:tab w:val="right" w:pos="9072"/>
      </w:tabs>
    </w:pPr>
  </w:style>
  <w:style w:type="character" w:customStyle="1" w:styleId="NagwekZnak">
    <w:name w:val="Nagłówek Znak"/>
    <w:basedOn w:val="Domylnaczcionkaakapitu"/>
    <w:link w:val="Nagwek"/>
    <w:uiPriority w:val="99"/>
    <w:rsid w:val="000D7C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7C1D"/>
    <w:pPr>
      <w:tabs>
        <w:tab w:val="center" w:pos="4536"/>
        <w:tab w:val="right" w:pos="9072"/>
      </w:tabs>
    </w:pPr>
  </w:style>
  <w:style w:type="character" w:customStyle="1" w:styleId="StopkaZnak">
    <w:name w:val="Stopka Znak"/>
    <w:basedOn w:val="Domylnaczcionkaakapitu"/>
    <w:link w:val="Stopka"/>
    <w:uiPriority w:val="99"/>
    <w:rsid w:val="000D7C1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BD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5BD2"/>
    <w:pPr>
      <w:keepNext/>
      <w:outlineLvl w:val="0"/>
    </w:pPr>
    <w:rPr>
      <w:rFonts w:eastAsia="Arial Unicode MS"/>
      <w:b/>
      <w:bCs/>
      <w:sz w:val="36"/>
    </w:rPr>
  </w:style>
  <w:style w:type="paragraph" w:styleId="Nagwek2">
    <w:name w:val="heading 2"/>
    <w:basedOn w:val="Normalny"/>
    <w:next w:val="Normalny"/>
    <w:link w:val="Nagwek2Znak"/>
    <w:qFormat/>
    <w:rsid w:val="00F05BD2"/>
    <w:pPr>
      <w:keepNext/>
      <w:outlineLvl w:val="1"/>
    </w:pPr>
    <w:rPr>
      <w:b/>
      <w:bCs/>
      <w:color w:val="0000FF"/>
      <w:sz w:val="28"/>
    </w:rPr>
  </w:style>
  <w:style w:type="paragraph" w:styleId="Nagwek3">
    <w:name w:val="heading 3"/>
    <w:basedOn w:val="Normalny"/>
    <w:next w:val="Normalny"/>
    <w:link w:val="Nagwek3Znak"/>
    <w:qFormat/>
    <w:rsid w:val="00F05BD2"/>
    <w:pPr>
      <w:keepNext/>
      <w:outlineLvl w:val="2"/>
    </w:pPr>
    <w:rPr>
      <w:b/>
      <w:bCs/>
      <w:sz w:val="28"/>
    </w:rPr>
  </w:style>
  <w:style w:type="paragraph" w:styleId="Nagwek4">
    <w:name w:val="heading 4"/>
    <w:basedOn w:val="Normalny"/>
    <w:next w:val="Normalny"/>
    <w:link w:val="Nagwek4Znak"/>
    <w:qFormat/>
    <w:rsid w:val="00F05BD2"/>
    <w:pPr>
      <w:keepNext/>
      <w:ind w:left="240" w:hanging="240"/>
      <w:outlineLvl w:val="3"/>
    </w:pPr>
    <w:rPr>
      <w:b/>
      <w:bCs/>
      <w:color w:val="0000FF"/>
      <w:sz w:val="28"/>
      <w:u w:val="single"/>
    </w:rPr>
  </w:style>
  <w:style w:type="paragraph" w:styleId="Nagwek5">
    <w:name w:val="heading 5"/>
    <w:basedOn w:val="Normalny"/>
    <w:next w:val="Normalny"/>
    <w:link w:val="Nagwek5Znak"/>
    <w:qFormat/>
    <w:rsid w:val="00F05BD2"/>
    <w:pPr>
      <w:keepNext/>
      <w:ind w:left="240" w:hanging="240"/>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5BD2"/>
    <w:rPr>
      <w:rFonts w:ascii="Times New Roman" w:eastAsia="Arial Unicode MS" w:hAnsi="Times New Roman" w:cs="Times New Roman"/>
      <w:b/>
      <w:bCs/>
      <w:sz w:val="36"/>
      <w:szCs w:val="24"/>
      <w:lang w:eastAsia="pl-PL"/>
    </w:rPr>
  </w:style>
  <w:style w:type="character" w:customStyle="1" w:styleId="Nagwek2Znak">
    <w:name w:val="Nagłówek 2 Znak"/>
    <w:basedOn w:val="Domylnaczcionkaakapitu"/>
    <w:link w:val="Nagwek2"/>
    <w:rsid w:val="00F05BD2"/>
    <w:rPr>
      <w:rFonts w:ascii="Times New Roman" w:eastAsia="Times New Roman" w:hAnsi="Times New Roman" w:cs="Times New Roman"/>
      <w:b/>
      <w:bCs/>
      <w:color w:val="0000FF"/>
      <w:sz w:val="28"/>
      <w:szCs w:val="24"/>
      <w:lang w:eastAsia="pl-PL"/>
    </w:rPr>
  </w:style>
  <w:style w:type="character" w:customStyle="1" w:styleId="Nagwek3Znak">
    <w:name w:val="Nagłówek 3 Znak"/>
    <w:basedOn w:val="Domylnaczcionkaakapitu"/>
    <w:link w:val="Nagwek3"/>
    <w:rsid w:val="00F05BD2"/>
    <w:rPr>
      <w:rFonts w:ascii="Times New Roman" w:eastAsia="Times New Roman" w:hAnsi="Times New Roman" w:cs="Times New Roman"/>
      <w:b/>
      <w:bCs/>
      <w:sz w:val="28"/>
      <w:szCs w:val="24"/>
      <w:lang w:eastAsia="pl-PL"/>
    </w:rPr>
  </w:style>
  <w:style w:type="character" w:customStyle="1" w:styleId="Nagwek4Znak">
    <w:name w:val="Nagłówek 4 Znak"/>
    <w:basedOn w:val="Domylnaczcionkaakapitu"/>
    <w:link w:val="Nagwek4"/>
    <w:rsid w:val="00F05BD2"/>
    <w:rPr>
      <w:rFonts w:ascii="Times New Roman" w:eastAsia="Times New Roman" w:hAnsi="Times New Roman" w:cs="Times New Roman"/>
      <w:b/>
      <w:bCs/>
      <w:color w:val="0000FF"/>
      <w:sz w:val="28"/>
      <w:szCs w:val="24"/>
      <w:u w:val="single"/>
      <w:lang w:eastAsia="pl-PL"/>
    </w:rPr>
  </w:style>
  <w:style w:type="character" w:customStyle="1" w:styleId="Nagwek5Znak">
    <w:name w:val="Nagłówek 5 Znak"/>
    <w:basedOn w:val="Domylnaczcionkaakapitu"/>
    <w:link w:val="Nagwek5"/>
    <w:rsid w:val="00F05BD2"/>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F05BD2"/>
    <w:rPr>
      <w:b/>
      <w:bCs/>
      <w:sz w:val="32"/>
    </w:rPr>
  </w:style>
  <w:style w:type="character" w:customStyle="1" w:styleId="TekstpodstawowyZnak">
    <w:name w:val="Tekst podstawowy Znak"/>
    <w:basedOn w:val="Domylnaczcionkaakapitu"/>
    <w:link w:val="Tekstpodstawowy"/>
    <w:semiHidden/>
    <w:rsid w:val="00F05BD2"/>
    <w:rPr>
      <w:rFonts w:ascii="Times New Roman" w:eastAsia="Times New Roman" w:hAnsi="Times New Roman" w:cs="Times New Roman"/>
      <w:b/>
      <w:bCs/>
      <w:sz w:val="32"/>
      <w:szCs w:val="24"/>
      <w:lang w:eastAsia="pl-PL"/>
    </w:rPr>
  </w:style>
  <w:style w:type="paragraph" w:styleId="Tekstpodstawowywcity">
    <w:name w:val="Body Text Indent"/>
    <w:basedOn w:val="Normalny"/>
    <w:link w:val="TekstpodstawowywcityZnak"/>
    <w:semiHidden/>
    <w:rsid w:val="00F05BD2"/>
    <w:pPr>
      <w:ind w:left="240" w:hanging="240"/>
    </w:pPr>
    <w:rPr>
      <w:sz w:val="28"/>
    </w:rPr>
  </w:style>
  <w:style w:type="character" w:customStyle="1" w:styleId="TekstpodstawowywcityZnak">
    <w:name w:val="Tekst podstawowy wcięty Znak"/>
    <w:basedOn w:val="Domylnaczcionkaakapitu"/>
    <w:link w:val="Tekstpodstawowywcity"/>
    <w:semiHidden/>
    <w:rsid w:val="00F05BD2"/>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semiHidden/>
    <w:rsid w:val="00F05BD2"/>
    <w:rPr>
      <w:sz w:val="28"/>
    </w:rPr>
  </w:style>
  <w:style w:type="character" w:customStyle="1" w:styleId="Tekstpodstawowy2Znak">
    <w:name w:val="Tekst podstawowy 2 Znak"/>
    <w:basedOn w:val="Domylnaczcionkaakapitu"/>
    <w:link w:val="Tekstpodstawowy2"/>
    <w:semiHidden/>
    <w:rsid w:val="00F05BD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semiHidden/>
    <w:rsid w:val="00F05BD2"/>
    <w:rPr>
      <w:b/>
      <w:bCs/>
      <w:sz w:val="28"/>
    </w:rPr>
  </w:style>
  <w:style w:type="character" w:customStyle="1" w:styleId="Tekstpodstawowy3Znak">
    <w:name w:val="Tekst podstawowy 3 Znak"/>
    <w:basedOn w:val="Domylnaczcionkaakapitu"/>
    <w:link w:val="Tekstpodstawowy3"/>
    <w:semiHidden/>
    <w:rsid w:val="00F05BD2"/>
    <w:rPr>
      <w:rFonts w:ascii="Times New Roman" w:eastAsia="Times New Roman" w:hAnsi="Times New Roman" w:cs="Times New Roman"/>
      <w:b/>
      <w:bCs/>
      <w:sz w:val="28"/>
      <w:szCs w:val="24"/>
      <w:lang w:eastAsia="pl-PL"/>
    </w:rPr>
  </w:style>
  <w:style w:type="paragraph" w:styleId="Tekstpodstawowywcity2">
    <w:name w:val="Body Text Indent 2"/>
    <w:basedOn w:val="Normalny"/>
    <w:link w:val="Tekstpodstawowywcity2Znak"/>
    <w:semiHidden/>
    <w:rsid w:val="00F05BD2"/>
    <w:pPr>
      <w:ind w:left="720" w:hanging="360"/>
    </w:pPr>
    <w:rPr>
      <w:sz w:val="28"/>
    </w:rPr>
  </w:style>
  <w:style w:type="character" w:customStyle="1" w:styleId="Tekstpodstawowywcity2Znak">
    <w:name w:val="Tekst podstawowy wcięty 2 Znak"/>
    <w:basedOn w:val="Domylnaczcionkaakapitu"/>
    <w:link w:val="Tekstpodstawowywcity2"/>
    <w:semiHidden/>
    <w:rsid w:val="00F05BD2"/>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semiHidden/>
    <w:rsid w:val="00F05BD2"/>
    <w:pPr>
      <w:ind w:left="240"/>
    </w:pPr>
    <w:rPr>
      <w:sz w:val="28"/>
    </w:rPr>
  </w:style>
  <w:style w:type="character" w:customStyle="1" w:styleId="Tekstpodstawowywcity3Znak">
    <w:name w:val="Tekst podstawowy wcięty 3 Znak"/>
    <w:basedOn w:val="Domylnaczcionkaakapitu"/>
    <w:link w:val="Tekstpodstawowywcity3"/>
    <w:semiHidden/>
    <w:rsid w:val="00F05BD2"/>
    <w:rPr>
      <w:rFonts w:ascii="Times New Roman" w:eastAsia="Times New Roman" w:hAnsi="Times New Roman" w:cs="Times New Roman"/>
      <w:sz w:val="28"/>
      <w:szCs w:val="24"/>
      <w:lang w:eastAsia="pl-PL"/>
    </w:rPr>
  </w:style>
  <w:style w:type="paragraph" w:styleId="Akapitzlist">
    <w:name w:val="List Paragraph"/>
    <w:basedOn w:val="Normalny"/>
    <w:uiPriority w:val="34"/>
    <w:qFormat/>
    <w:rsid w:val="00F05BD2"/>
    <w:pPr>
      <w:ind w:left="720"/>
      <w:contextualSpacing/>
    </w:pPr>
  </w:style>
  <w:style w:type="paragraph" w:styleId="Nagwek">
    <w:name w:val="header"/>
    <w:basedOn w:val="Normalny"/>
    <w:link w:val="NagwekZnak"/>
    <w:uiPriority w:val="99"/>
    <w:unhideWhenUsed/>
    <w:rsid w:val="000D7C1D"/>
    <w:pPr>
      <w:tabs>
        <w:tab w:val="center" w:pos="4536"/>
        <w:tab w:val="right" w:pos="9072"/>
      </w:tabs>
    </w:pPr>
  </w:style>
  <w:style w:type="character" w:customStyle="1" w:styleId="NagwekZnak">
    <w:name w:val="Nagłówek Znak"/>
    <w:basedOn w:val="Domylnaczcionkaakapitu"/>
    <w:link w:val="Nagwek"/>
    <w:uiPriority w:val="99"/>
    <w:rsid w:val="000D7C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7C1D"/>
    <w:pPr>
      <w:tabs>
        <w:tab w:val="center" w:pos="4536"/>
        <w:tab w:val="right" w:pos="9072"/>
      </w:tabs>
    </w:pPr>
  </w:style>
  <w:style w:type="character" w:customStyle="1" w:styleId="StopkaZnak">
    <w:name w:val="Stopka Znak"/>
    <w:basedOn w:val="Domylnaczcionkaakapitu"/>
    <w:link w:val="Stopka"/>
    <w:uiPriority w:val="99"/>
    <w:rsid w:val="000D7C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Pages>
  <Words>1943</Words>
  <Characters>11658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Ireneusz Borek</dc:creator>
  <cp:lastModifiedBy>Ireneusz Borek</cp:lastModifiedBy>
  <cp:revision>9</cp:revision>
  <dcterms:created xsi:type="dcterms:W3CDTF">2013-02-22T09:59:00Z</dcterms:created>
  <dcterms:modified xsi:type="dcterms:W3CDTF">2013-10-16T07:41:00Z</dcterms:modified>
</cp:coreProperties>
</file>