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B0" w:rsidRPr="004B0C70" w:rsidRDefault="003819B0" w:rsidP="003819B0">
      <w:pPr>
        <w:pStyle w:val="Tytu"/>
        <w:ind w:left="0"/>
        <w:rPr>
          <w:color w:val="auto"/>
          <w:spacing w:val="0"/>
          <w:w w:val="100"/>
          <w:sz w:val="30"/>
          <w:szCs w:val="30"/>
        </w:rPr>
      </w:pPr>
      <w:r w:rsidRPr="004B0C70">
        <w:rPr>
          <w:color w:val="auto"/>
          <w:spacing w:val="0"/>
          <w:w w:val="100"/>
          <w:sz w:val="30"/>
          <w:szCs w:val="30"/>
        </w:rPr>
        <w:t>SPRAWOZDANIE</w:t>
      </w:r>
    </w:p>
    <w:p w:rsidR="003819B0" w:rsidRPr="004B0C70" w:rsidRDefault="003819B0" w:rsidP="003819B0">
      <w:pPr>
        <w:pStyle w:val="Tytu"/>
        <w:ind w:left="0"/>
        <w:rPr>
          <w:color w:val="auto"/>
          <w:spacing w:val="0"/>
          <w:w w:val="100"/>
          <w:sz w:val="28"/>
          <w:szCs w:val="28"/>
        </w:rPr>
      </w:pPr>
      <w:r w:rsidRPr="004B0C70">
        <w:rPr>
          <w:color w:val="auto"/>
          <w:spacing w:val="0"/>
          <w:w w:val="100"/>
          <w:sz w:val="28"/>
          <w:szCs w:val="28"/>
        </w:rPr>
        <w:t>z działalności finansowej</w:t>
      </w:r>
    </w:p>
    <w:p w:rsidR="003819B0" w:rsidRPr="004B0C70" w:rsidRDefault="003819B0" w:rsidP="003819B0">
      <w:pPr>
        <w:shd w:val="clear" w:color="auto" w:fill="FFFFFF"/>
        <w:jc w:val="center"/>
        <w:rPr>
          <w:sz w:val="26"/>
          <w:szCs w:val="26"/>
        </w:rPr>
      </w:pPr>
      <w:r w:rsidRPr="004B0C70">
        <w:rPr>
          <w:b/>
          <w:bCs/>
          <w:sz w:val="26"/>
          <w:szCs w:val="26"/>
        </w:rPr>
        <w:t>Spółdzielni Mieszkaniowej w Wysokiem</w:t>
      </w:r>
      <w:r w:rsidR="00D16D64" w:rsidRPr="004B0C70">
        <w:rPr>
          <w:b/>
          <w:bCs/>
          <w:sz w:val="26"/>
          <w:szCs w:val="26"/>
        </w:rPr>
        <w:t xml:space="preserve"> Mazowieckiem  za 2014</w:t>
      </w:r>
      <w:r w:rsidRPr="004B0C70">
        <w:rPr>
          <w:b/>
          <w:bCs/>
          <w:sz w:val="26"/>
          <w:szCs w:val="26"/>
        </w:rPr>
        <w:t xml:space="preserve"> rok.</w:t>
      </w:r>
    </w:p>
    <w:p w:rsidR="003819B0" w:rsidRPr="004B0C70" w:rsidRDefault="003819B0" w:rsidP="003819B0">
      <w:pPr>
        <w:shd w:val="clear" w:color="auto" w:fill="FFFFFF"/>
        <w:jc w:val="both"/>
        <w:rPr>
          <w:b/>
          <w:sz w:val="18"/>
          <w:szCs w:val="18"/>
        </w:rPr>
      </w:pPr>
    </w:p>
    <w:p w:rsidR="003819B0" w:rsidRPr="004B0C70" w:rsidRDefault="001E2A56" w:rsidP="00693E2A">
      <w:pPr>
        <w:pStyle w:val="Tekstpodstawowy"/>
        <w:spacing w:after="0"/>
        <w:ind w:firstLine="426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Działalność finansowa </w:t>
      </w:r>
      <w:r w:rsidR="00D16D64" w:rsidRPr="004B0C70">
        <w:rPr>
          <w:sz w:val="26"/>
          <w:szCs w:val="26"/>
        </w:rPr>
        <w:t>w 2014</w:t>
      </w:r>
      <w:r w:rsidR="003819B0" w:rsidRPr="004B0C70">
        <w:rPr>
          <w:sz w:val="16"/>
          <w:szCs w:val="16"/>
        </w:rPr>
        <w:t xml:space="preserve"> </w:t>
      </w:r>
      <w:r w:rsidR="003819B0" w:rsidRPr="004B0C70">
        <w:rPr>
          <w:sz w:val="26"/>
          <w:szCs w:val="26"/>
        </w:rPr>
        <w:t>r., prowadzona była</w:t>
      </w:r>
      <w:r w:rsidR="00817D00" w:rsidRPr="004B0C70">
        <w:rPr>
          <w:sz w:val="26"/>
          <w:szCs w:val="26"/>
        </w:rPr>
        <w:t xml:space="preserve"> na zasadach rachunku </w:t>
      </w:r>
      <w:proofErr w:type="spellStart"/>
      <w:r w:rsidR="00817D00" w:rsidRPr="004B0C70">
        <w:rPr>
          <w:sz w:val="26"/>
          <w:szCs w:val="26"/>
        </w:rPr>
        <w:t>ekonomicz</w:t>
      </w:r>
      <w:r w:rsidR="00790EA9" w:rsidRPr="004B0C70">
        <w:rPr>
          <w:sz w:val="26"/>
          <w:szCs w:val="26"/>
        </w:rPr>
        <w:t>-</w:t>
      </w:r>
      <w:r w:rsidR="003819B0" w:rsidRPr="004B0C70">
        <w:rPr>
          <w:sz w:val="26"/>
          <w:szCs w:val="26"/>
        </w:rPr>
        <w:t>nego</w:t>
      </w:r>
      <w:proofErr w:type="spellEnd"/>
      <w:r w:rsidR="003819B0" w:rsidRPr="004B0C70">
        <w:rPr>
          <w:sz w:val="26"/>
          <w:szCs w:val="26"/>
        </w:rPr>
        <w:t xml:space="preserve"> przy zapewnieniu korzyści członkom, na podstawie planu gospodarczo-finansowego zatwierdzonego przez Radę Nadzorczą </w:t>
      </w:r>
      <w:r w:rsidR="003819B0" w:rsidRPr="004B0C70">
        <w:rPr>
          <w:sz w:val="24"/>
          <w:szCs w:val="24"/>
        </w:rPr>
        <w:t>(</w:t>
      </w:r>
      <w:r w:rsidR="002564FC" w:rsidRPr="004B0C70">
        <w:rPr>
          <w:i/>
          <w:sz w:val="24"/>
          <w:szCs w:val="24"/>
        </w:rPr>
        <w:t>uchwałą nr</w:t>
      </w:r>
      <w:r w:rsidR="00D16D64" w:rsidRPr="004B0C70">
        <w:rPr>
          <w:i/>
          <w:sz w:val="24"/>
          <w:szCs w:val="24"/>
        </w:rPr>
        <w:t>2/2014 z 28.01.2014</w:t>
      </w:r>
      <w:r w:rsidR="003819B0" w:rsidRPr="004B0C70">
        <w:rPr>
          <w:i/>
          <w:sz w:val="24"/>
          <w:szCs w:val="24"/>
        </w:rPr>
        <w:t xml:space="preserve"> r.)</w:t>
      </w:r>
      <w:r w:rsidR="003819B0" w:rsidRPr="004B0C70">
        <w:rPr>
          <w:sz w:val="26"/>
          <w:szCs w:val="26"/>
        </w:rPr>
        <w:t xml:space="preserve"> </w:t>
      </w:r>
    </w:p>
    <w:p w:rsidR="003819B0" w:rsidRPr="004B0C70" w:rsidRDefault="003819B0" w:rsidP="00824309">
      <w:pPr>
        <w:shd w:val="clear" w:color="auto" w:fill="FFFFFF"/>
        <w:ind w:firstLine="426"/>
        <w:jc w:val="both"/>
        <w:rPr>
          <w:bCs/>
          <w:sz w:val="26"/>
          <w:szCs w:val="26"/>
        </w:rPr>
      </w:pPr>
      <w:r w:rsidRPr="004B0C70">
        <w:rPr>
          <w:sz w:val="26"/>
          <w:szCs w:val="26"/>
        </w:rPr>
        <w:t xml:space="preserve">Szczegółowe dane liczbowe, obrazujące sytuację majątkową, finansową i gospodarczą za rok sprawozdawczy, przedstawia </w:t>
      </w:r>
      <w:r w:rsidR="00824309" w:rsidRPr="004B0C70">
        <w:rPr>
          <w:b/>
          <w:sz w:val="26"/>
          <w:szCs w:val="26"/>
        </w:rPr>
        <w:t xml:space="preserve">roczne </w:t>
      </w:r>
      <w:r w:rsidRPr="004B0C70">
        <w:rPr>
          <w:b/>
          <w:sz w:val="26"/>
          <w:szCs w:val="26"/>
        </w:rPr>
        <w:t>sprawozdanie finansowe</w:t>
      </w:r>
      <w:r w:rsidRPr="004B0C70">
        <w:rPr>
          <w:sz w:val="26"/>
          <w:szCs w:val="26"/>
        </w:rPr>
        <w:t xml:space="preserve"> sporządzone na podstawie przepisów ustawy o rachunkowości </w:t>
      </w:r>
      <w:r w:rsidRPr="004B0C70">
        <w:rPr>
          <w:i/>
          <w:sz w:val="22"/>
          <w:szCs w:val="22"/>
        </w:rPr>
        <w:t>(z 29 września 1994r</w:t>
      </w:r>
      <w:r w:rsidRPr="004B0C70">
        <w:rPr>
          <w:bCs/>
          <w:i/>
          <w:sz w:val="22"/>
          <w:szCs w:val="22"/>
        </w:rPr>
        <w:t xml:space="preserve">, t. jedn. </w:t>
      </w:r>
      <w:proofErr w:type="spellStart"/>
      <w:r w:rsidRPr="004B0C70">
        <w:rPr>
          <w:bCs/>
          <w:i/>
          <w:sz w:val="22"/>
          <w:szCs w:val="22"/>
        </w:rPr>
        <w:t>Dz.U</w:t>
      </w:r>
      <w:proofErr w:type="spellEnd"/>
      <w:r w:rsidRPr="004B0C70">
        <w:rPr>
          <w:bCs/>
          <w:i/>
          <w:sz w:val="22"/>
          <w:szCs w:val="22"/>
        </w:rPr>
        <w:t>. 2009r. Nr 152 poz. 1223</w:t>
      </w:r>
      <w:r w:rsidRPr="004B0C70">
        <w:rPr>
          <w:i/>
          <w:sz w:val="22"/>
          <w:szCs w:val="22"/>
        </w:rPr>
        <w:t xml:space="preserve"> z </w:t>
      </w:r>
      <w:proofErr w:type="spellStart"/>
      <w:r w:rsidRPr="004B0C70">
        <w:rPr>
          <w:i/>
          <w:sz w:val="22"/>
          <w:szCs w:val="22"/>
        </w:rPr>
        <w:t>późn</w:t>
      </w:r>
      <w:proofErr w:type="spellEnd"/>
      <w:r w:rsidRPr="004B0C70">
        <w:rPr>
          <w:i/>
          <w:sz w:val="22"/>
          <w:szCs w:val="22"/>
        </w:rPr>
        <w:t xml:space="preserve">. </w:t>
      </w:r>
      <w:proofErr w:type="spellStart"/>
      <w:r w:rsidRPr="004B0C70">
        <w:rPr>
          <w:i/>
          <w:sz w:val="22"/>
          <w:szCs w:val="22"/>
        </w:rPr>
        <w:t>zm</w:t>
      </w:r>
      <w:proofErr w:type="spellEnd"/>
      <w:r w:rsidRPr="004B0C70">
        <w:rPr>
          <w:bCs/>
          <w:i/>
          <w:sz w:val="22"/>
          <w:szCs w:val="22"/>
        </w:rPr>
        <w:t>).</w:t>
      </w:r>
      <w:r w:rsidR="00824309" w:rsidRPr="004B0C70">
        <w:rPr>
          <w:bCs/>
          <w:sz w:val="22"/>
          <w:szCs w:val="22"/>
        </w:rPr>
        <w:t xml:space="preserve"> </w:t>
      </w:r>
      <w:r w:rsidRPr="004B0C70">
        <w:rPr>
          <w:sz w:val="26"/>
          <w:szCs w:val="26"/>
        </w:rPr>
        <w:t>składające się z:</w:t>
      </w:r>
    </w:p>
    <w:p w:rsidR="003819B0" w:rsidRPr="004B0C70" w:rsidRDefault="003819B0" w:rsidP="00E826FE">
      <w:pPr>
        <w:widowControl/>
        <w:autoSpaceDE/>
        <w:autoSpaceDN/>
        <w:adjustRightInd/>
        <w:spacing w:line="276" w:lineRule="auto"/>
        <w:ind w:left="540" w:hanging="360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1) bilansu;</w:t>
      </w:r>
    </w:p>
    <w:p w:rsidR="003819B0" w:rsidRPr="004B0C70" w:rsidRDefault="003819B0" w:rsidP="00E826FE">
      <w:pPr>
        <w:widowControl/>
        <w:autoSpaceDE/>
        <w:autoSpaceDN/>
        <w:adjustRightInd/>
        <w:spacing w:line="276" w:lineRule="auto"/>
        <w:ind w:left="540" w:hanging="360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2) rachunku zysków i strat;</w:t>
      </w:r>
    </w:p>
    <w:p w:rsidR="003819B0" w:rsidRPr="004B0C70" w:rsidRDefault="003819B0" w:rsidP="00E826FE">
      <w:pPr>
        <w:widowControl/>
        <w:autoSpaceDE/>
        <w:autoSpaceDN/>
        <w:adjustRightInd/>
        <w:spacing w:line="276" w:lineRule="auto"/>
        <w:ind w:left="540" w:hanging="360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3) informacji dodatkowej, </w:t>
      </w:r>
    </w:p>
    <w:p w:rsidR="003819B0" w:rsidRPr="004B0C70" w:rsidRDefault="00211E02" w:rsidP="003819B0">
      <w:pPr>
        <w:shd w:val="clear" w:color="auto" w:fill="FFFFFF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sporządzone</w:t>
      </w:r>
      <w:r w:rsidR="003819B0" w:rsidRPr="004B0C70">
        <w:rPr>
          <w:sz w:val="26"/>
          <w:szCs w:val="26"/>
        </w:rPr>
        <w:t xml:space="preserve"> na dzień zamknięcia ksiąg rachu</w:t>
      </w:r>
      <w:r w:rsidR="00D16D64" w:rsidRPr="004B0C70">
        <w:rPr>
          <w:sz w:val="26"/>
          <w:szCs w:val="26"/>
        </w:rPr>
        <w:t>nkowych, tj. na dzień 31.12.2014</w:t>
      </w:r>
      <w:r w:rsidR="003819B0" w:rsidRPr="004B0C70">
        <w:rPr>
          <w:sz w:val="16"/>
          <w:szCs w:val="16"/>
        </w:rPr>
        <w:t xml:space="preserve"> </w:t>
      </w:r>
      <w:r w:rsidR="003819B0" w:rsidRPr="004B0C70">
        <w:rPr>
          <w:sz w:val="26"/>
          <w:szCs w:val="26"/>
        </w:rPr>
        <w:t>r., stosując zasady</w:t>
      </w:r>
      <w:r w:rsidR="003819B0" w:rsidRPr="004B0C70">
        <w:t xml:space="preserve"> </w:t>
      </w:r>
      <w:r w:rsidR="003819B0" w:rsidRPr="004B0C70">
        <w:rPr>
          <w:sz w:val="26"/>
          <w:szCs w:val="26"/>
        </w:rPr>
        <w:t>określone</w:t>
      </w:r>
      <w:r w:rsidR="003819B0" w:rsidRPr="004B0C70">
        <w:t xml:space="preserve"> </w:t>
      </w:r>
      <w:r w:rsidR="003819B0" w:rsidRPr="004B0C70">
        <w:rPr>
          <w:sz w:val="26"/>
          <w:szCs w:val="26"/>
        </w:rPr>
        <w:t xml:space="preserve">w ustawie o rachunkowości oraz zasady </w:t>
      </w:r>
      <w:r w:rsidR="003819B0" w:rsidRPr="004B0C70">
        <w:rPr>
          <w:i/>
          <w:sz w:val="26"/>
          <w:szCs w:val="26"/>
        </w:rPr>
        <w:t>(polityki)</w:t>
      </w:r>
      <w:r w:rsidR="003819B0" w:rsidRPr="004B0C70">
        <w:rPr>
          <w:sz w:val="26"/>
          <w:szCs w:val="26"/>
        </w:rPr>
        <w:t xml:space="preserve"> rachunkowości ustalone i wprowadzone do stosowania w naszej Spółdzielni przez Zarząd. </w:t>
      </w:r>
    </w:p>
    <w:p w:rsidR="003819B0" w:rsidRPr="004B0C70" w:rsidRDefault="003819B0" w:rsidP="009E4AA9">
      <w:pPr>
        <w:shd w:val="clear" w:color="auto" w:fill="FFFFFF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Sprawozdanie to, zgodnie z uchwałą Rady Nadzorczej, zostało poddane badaniu przez Komisję Rewizyjną</w:t>
      </w:r>
      <w:r w:rsidR="00790EA9" w:rsidRPr="004B0C70">
        <w:rPr>
          <w:sz w:val="26"/>
          <w:szCs w:val="26"/>
        </w:rPr>
        <w:t xml:space="preserve"> RN</w:t>
      </w:r>
      <w:r w:rsidRPr="004B0C70">
        <w:rPr>
          <w:sz w:val="26"/>
          <w:szCs w:val="26"/>
        </w:rPr>
        <w:t>, która sp</w:t>
      </w:r>
      <w:r w:rsidR="00980957" w:rsidRPr="004B0C70">
        <w:rPr>
          <w:sz w:val="26"/>
          <w:szCs w:val="26"/>
        </w:rPr>
        <w:t>orządziła Opinię oraz Informację</w:t>
      </w:r>
      <w:r w:rsidRPr="004B0C70">
        <w:rPr>
          <w:sz w:val="26"/>
          <w:szCs w:val="26"/>
        </w:rPr>
        <w:t xml:space="preserve"> z badania i przedłożyła je</w:t>
      </w:r>
      <w:r w:rsidR="00F10B77" w:rsidRPr="004B0C70">
        <w:rPr>
          <w:sz w:val="26"/>
          <w:szCs w:val="26"/>
        </w:rPr>
        <w:t>,</w:t>
      </w:r>
      <w:r w:rsidRPr="004B0C70">
        <w:rPr>
          <w:sz w:val="26"/>
          <w:szCs w:val="26"/>
        </w:rPr>
        <w:t xml:space="preserve"> </w:t>
      </w:r>
      <w:r w:rsidR="00F10B77" w:rsidRPr="004B0C70">
        <w:rPr>
          <w:sz w:val="26"/>
          <w:szCs w:val="26"/>
        </w:rPr>
        <w:t xml:space="preserve">wraz ze </w:t>
      </w:r>
      <w:r w:rsidR="00F47EDE" w:rsidRPr="004B0C70">
        <w:rPr>
          <w:sz w:val="26"/>
          <w:szCs w:val="26"/>
        </w:rPr>
        <w:t>sprawozdaniem</w:t>
      </w:r>
      <w:r w:rsidR="00F10B77" w:rsidRPr="004B0C70">
        <w:rPr>
          <w:sz w:val="26"/>
          <w:szCs w:val="26"/>
        </w:rPr>
        <w:t>,</w:t>
      </w:r>
      <w:r w:rsidR="00F47EDE" w:rsidRPr="004B0C70">
        <w:rPr>
          <w:sz w:val="26"/>
          <w:szCs w:val="26"/>
        </w:rPr>
        <w:t xml:space="preserve"> </w:t>
      </w:r>
      <w:r w:rsidRPr="004B0C70">
        <w:rPr>
          <w:sz w:val="26"/>
          <w:szCs w:val="26"/>
        </w:rPr>
        <w:t>na posiedzeniu Rady Nadzorczej</w:t>
      </w:r>
      <w:r w:rsidR="00D16D64" w:rsidRPr="004B0C70">
        <w:rPr>
          <w:sz w:val="26"/>
          <w:szCs w:val="26"/>
        </w:rPr>
        <w:t xml:space="preserve"> w dniu 26.03.2015</w:t>
      </w:r>
      <w:r w:rsidR="00F47EDE" w:rsidRPr="004B0C70">
        <w:rPr>
          <w:sz w:val="16"/>
          <w:szCs w:val="16"/>
        </w:rPr>
        <w:t xml:space="preserve"> </w:t>
      </w:r>
      <w:r w:rsidR="00F47EDE" w:rsidRPr="004B0C70">
        <w:rPr>
          <w:sz w:val="26"/>
          <w:szCs w:val="26"/>
        </w:rPr>
        <w:t xml:space="preserve">r. na którym Rada przyjęła </w:t>
      </w:r>
      <w:r w:rsidR="009A58EE" w:rsidRPr="004B0C70">
        <w:rPr>
          <w:sz w:val="26"/>
          <w:szCs w:val="26"/>
        </w:rPr>
        <w:t>w/w</w:t>
      </w:r>
      <w:r w:rsidR="009A58EE" w:rsidRPr="004B0C70">
        <w:rPr>
          <w:sz w:val="24"/>
          <w:szCs w:val="24"/>
        </w:rPr>
        <w:t xml:space="preserve"> </w:t>
      </w:r>
      <w:r w:rsidR="009A58EE" w:rsidRPr="004B0C70">
        <w:rPr>
          <w:sz w:val="26"/>
          <w:szCs w:val="26"/>
        </w:rPr>
        <w:t>dokumenty</w:t>
      </w:r>
      <w:r w:rsidR="009A58EE" w:rsidRPr="004B0C70">
        <w:t xml:space="preserve"> </w:t>
      </w:r>
      <w:r w:rsidR="00F47EDE" w:rsidRPr="004B0C70">
        <w:rPr>
          <w:sz w:val="26"/>
          <w:szCs w:val="26"/>
        </w:rPr>
        <w:t>Uchwałą</w:t>
      </w:r>
      <w:r w:rsidR="00F47EDE" w:rsidRPr="004B0C70">
        <w:t xml:space="preserve"> </w:t>
      </w:r>
      <w:r w:rsidR="00F47EDE" w:rsidRPr="004B0C70">
        <w:rPr>
          <w:sz w:val="26"/>
          <w:szCs w:val="26"/>
        </w:rPr>
        <w:t>nr</w:t>
      </w:r>
      <w:r w:rsidR="00F47EDE" w:rsidRPr="004B0C70">
        <w:rPr>
          <w:sz w:val="16"/>
          <w:szCs w:val="16"/>
        </w:rPr>
        <w:t xml:space="preserve"> </w:t>
      </w:r>
      <w:r w:rsidR="00866568" w:rsidRPr="004B0C70">
        <w:rPr>
          <w:sz w:val="26"/>
          <w:szCs w:val="26"/>
        </w:rPr>
        <w:t>5/2014</w:t>
      </w:r>
      <w:r w:rsidRPr="004B0C70">
        <w:rPr>
          <w:sz w:val="26"/>
          <w:szCs w:val="26"/>
        </w:rPr>
        <w:t xml:space="preserve">. </w:t>
      </w:r>
      <w:r w:rsidR="009E4AA9" w:rsidRPr="004B0C70">
        <w:rPr>
          <w:sz w:val="26"/>
          <w:szCs w:val="26"/>
        </w:rPr>
        <w:t xml:space="preserve"> </w:t>
      </w:r>
      <w:r w:rsidR="009A58EE" w:rsidRPr="004B0C70">
        <w:rPr>
          <w:sz w:val="26"/>
          <w:szCs w:val="26"/>
        </w:rPr>
        <w:t>D</w:t>
      </w:r>
      <w:r w:rsidRPr="004B0C70">
        <w:rPr>
          <w:sz w:val="26"/>
          <w:szCs w:val="26"/>
        </w:rPr>
        <w:t>okumenty</w:t>
      </w:r>
      <w:r w:rsidRPr="004B0C70">
        <w:t xml:space="preserve"> </w:t>
      </w:r>
      <w:r w:rsidR="009A58EE" w:rsidRPr="004B0C70">
        <w:rPr>
          <w:sz w:val="26"/>
          <w:szCs w:val="26"/>
        </w:rPr>
        <w:t>te</w:t>
      </w:r>
      <w:r w:rsidR="009A58EE" w:rsidRPr="004B0C70">
        <w:t xml:space="preserve"> </w:t>
      </w:r>
      <w:r w:rsidRPr="004B0C70">
        <w:rPr>
          <w:sz w:val="26"/>
          <w:szCs w:val="26"/>
        </w:rPr>
        <w:t>stanowią</w:t>
      </w:r>
      <w:r w:rsidRPr="004B0C70">
        <w:t xml:space="preserve"> </w:t>
      </w:r>
      <w:r w:rsidR="00866568" w:rsidRPr="004B0C70">
        <w:rPr>
          <w:sz w:val="26"/>
          <w:szCs w:val="26"/>
        </w:rPr>
        <w:t>z</w:t>
      </w:r>
      <w:r w:rsidRPr="004B0C70">
        <w:rPr>
          <w:sz w:val="26"/>
          <w:szCs w:val="26"/>
        </w:rPr>
        <w:t>ałączniki</w:t>
      </w:r>
      <w:r w:rsidRPr="004B0C70">
        <w:t xml:space="preserve"> </w:t>
      </w:r>
      <w:r w:rsidRPr="004B0C70">
        <w:rPr>
          <w:sz w:val="26"/>
          <w:szCs w:val="26"/>
        </w:rPr>
        <w:t xml:space="preserve">do </w:t>
      </w:r>
      <w:r w:rsidR="009E4AA9" w:rsidRPr="004B0C70">
        <w:rPr>
          <w:sz w:val="26"/>
          <w:szCs w:val="26"/>
        </w:rPr>
        <w:t>niniejszego</w:t>
      </w:r>
      <w:r w:rsidR="009A58EE" w:rsidRPr="004B0C70">
        <w:rPr>
          <w:sz w:val="26"/>
          <w:szCs w:val="26"/>
        </w:rPr>
        <w:t xml:space="preserve"> </w:t>
      </w:r>
      <w:r w:rsidRPr="004B0C70">
        <w:rPr>
          <w:sz w:val="26"/>
          <w:szCs w:val="26"/>
        </w:rPr>
        <w:t>sprawozdania.</w:t>
      </w:r>
    </w:p>
    <w:p w:rsidR="003819B0" w:rsidRPr="004B0C70" w:rsidRDefault="003819B0" w:rsidP="003819B0">
      <w:pPr>
        <w:pStyle w:val="Tekstpodstawowy"/>
        <w:spacing w:after="0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Wynika z nich,</w:t>
      </w:r>
      <w:r w:rsidRPr="004B0C70">
        <w:t xml:space="preserve"> </w:t>
      </w:r>
      <w:r w:rsidRPr="004B0C70">
        <w:rPr>
          <w:sz w:val="26"/>
          <w:szCs w:val="26"/>
        </w:rPr>
        <w:t xml:space="preserve">że sprawozdanie zostało sporządzone zgodnie z obowiązującymi przepisami prawa, określonymi w ustawach: </w:t>
      </w:r>
      <w:r w:rsidRPr="004B0C70">
        <w:rPr>
          <w:i/>
          <w:sz w:val="26"/>
          <w:szCs w:val="26"/>
        </w:rPr>
        <w:t xml:space="preserve">o rachunkowości, Prawa spółdzielczego i ustawy o spółdzielniach mieszkaniowych, </w:t>
      </w:r>
      <w:r w:rsidRPr="004B0C70">
        <w:rPr>
          <w:sz w:val="26"/>
          <w:szCs w:val="26"/>
        </w:rPr>
        <w:t xml:space="preserve">stosowanymi w sposób ciągły, na podstawie prawidłowo prowadzonych ksiąg rachunkowych. </w:t>
      </w:r>
    </w:p>
    <w:p w:rsidR="003819B0" w:rsidRPr="004B0C70" w:rsidRDefault="003819B0" w:rsidP="003819B0">
      <w:pPr>
        <w:pStyle w:val="Tekstpodstawowy"/>
        <w:spacing w:after="0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W trakcie badania, nie stwierdzono faktów wskazujących na naruszenie przepisów prawa, mogących mieć wpływ na wyniki badanego sprawozdania finansoweg</w:t>
      </w:r>
      <w:r w:rsidR="00D16D64" w:rsidRPr="004B0C70">
        <w:rPr>
          <w:sz w:val="26"/>
          <w:szCs w:val="26"/>
        </w:rPr>
        <w:t>o za rok 2014</w:t>
      </w:r>
      <w:r w:rsidRPr="004B0C70">
        <w:rPr>
          <w:sz w:val="26"/>
          <w:szCs w:val="26"/>
        </w:rPr>
        <w:t>.</w:t>
      </w:r>
    </w:p>
    <w:p w:rsidR="003819B0" w:rsidRPr="004B0C70" w:rsidRDefault="003819B0" w:rsidP="009E4AA9">
      <w:pPr>
        <w:pStyle w:val="Tekstpodstawowy2"/>
        <w:spacing w:before="60"/>
        <w:jc w:val="both"/>
        <w:rPr>
          <w:sz w:val="26"/>
          <w:szCs w:val="26"/>
        </w:rPr>
      </w:pPr>
      <w:r w:rsidRPr="004B0C70">
        <w:rPr>
          <w:b/>
          <w:sz w:val="26"/>
          <w:szCs w:val="26"/>
        </w:rPr>
        <w:t>Podstawowe wyniki</w:t>
      </w:r>
      <w:r w:rsidRPr="004B0C70">
        <w:rPr>
          <w:sz w:val="26"/>
          <w:szCs w:val="26"/>
        </w:rPr>
        <w:t>, za rok sprawozdawczy, przedstawiają się następująco:</w:t>
      </w:r>
    </w:p>
    <w:p w:rsidR="003819B0" w:rsidRPr="004B0C70" w:rsidRDefault="003819B0" w:rsidP="00F41C7D">
      <w:pPr>
        <w:shd w:val="clear" w:color="auto" w:fill="FFFFFF"/>
        <w:tabs>
          <w:tab w:val="left" w:pos="9300"/>
        </w:tabs>
        <w:spacing w:before="40"/>
        <w:ind w:left="720" w:hanging="720"/>
        <w:jc w:val="both"/>
        <w:rPr>
          <w:sz w:val="26"/>
          <w:szCs w:val="26"/>
        </w:rPr>
      </w:pPr>
      <w:r w:rsidRPr="004B0C70">
        <w:rPr>
          <w:bCs/>
          <w:sz w:val="26"/>
          <w:szCs w:val="26"/>
        </w:rPr>
        <w:t>ad. 1)</w:t>
      </w:r>
      <w:r w:rsidRPr="004B0C70">
        <w:rPr>
          <w:b/>
          <w:bCs/>
          <w:sz w:val="26"/>
          <w:szCs w:val="26"/>
        </w:rPr>
        <w:t xml:space="preserve"> Bilans, </w:t>
      </w:r>
      <w:r w:rsidRPr="004B0C70">
        <w:rPr>
          <w:sz w:val="26"/>
          <w:szCs w:val="26"/>
        </w:rPr>
        <w:t>po stronie aktywó</w:t>
      </w:r>
      <w:r w:rsidR="00444430" w:rsidRPr="004B0C70">
        <w:rPr>
          <w:sz w:val="26"/>
          <w:szCs w:val="26"/>
        </w:rPr>
        <w:t>w i pasywów</w:t>
      </w:r>
      <w:r w:rsidR="00D16D64" w:rsidRPr="004B0C70">
        <w:rPr>
          <w:sz w:val="26"/>
          <w:szCs w:val="26"/>
        </w:rPr>
        <w:t>, na dzień 31.12.2014</w:t>
      </w:r>
      <w:r w:rsidR="009A58EE" w:rsidRPr="004B0C70">
        <w:rPr>
          <w:sz w:val="26"/>
          <w:szCs w:val="26"/>
        </w:rPr>
        <w:t xml:space="preserve"> r., zamknął się sumą </w:t>
      </w:r>
      <w:r w:rsidR="00D16D64" w:rsidRPr="004B0C70">
        <w:rPr>
          <w:b/>
          <w:sz w:val="26"/>
          <w:szCs w:val="26"/>
        </w:rPr>
        <w:t>18.782.438,63</w:t>
      </w:r>
      <w:r w:rsidRPr="004B0C70">
        <w:rPr>
          <w:b/>
          <w:sz w:val="26"/>
          <w:szCs w:val="26"/>
        </w:rPr>
        <w:t xml:space="preserve"> zł.;</w:t>
      </w:r>
    </w:p>
    <w:p w:rsidR="003819B0" w:rsidRPr="004B0C70" w:rsidRDefault="003819B0" w:rsidP="00F41C7D">
      <w:pPr>
        <w:shd w:val="clear" w:color="auto" w:fill="FFFFFF"/>
        <w:tabs>
          <w:tab w:val="left" w:pos="9300"/>
        </w:tabs>
        <w:spacing w:before="40"/>
        <w:ind w:left="720" w:hanging="720"/>
        <w:jc w:val="both"/>
        <w:rPr>
          <w:sz w:val="26"/>
          <w:szCs w:val="26"/>
        </w:rPr>
      </w:pPr>
      <w:r w:rsidRPr="004B0C70">
        <w:rPr>
          <w:bCs/>
          <w:sz w:val="26"/>
          <w:szCs w:val="26"/>
        </w:rPr>
        <w:t>ad. 2)</w:t>
      </w:r>
      <w:r w:rsidRPr="004B0C70">
        <w:rPr>
          <w:b/>
          <w:bCs/>
          <w:sz w:val="26"/>
          <w:szCs w:val="26"/>
        </w:rPr>
        <w:t xml:space="preserve"> Rachunek zysków i strat, </w:t>
      </w:r>
      <w:r w:rsidRPr="004B0C70">
        <w:rPr>
          <w:sz w:val="26"/>
          <w:szCs w:val="26"/>
        </w:rPr>
        <w:t>obejmujący okres od l stycznia d</w:t>
      </w:r>
      <w:r w:rsidR="0074310D" w:rsidRPr="004B0C70">
        <w:rPr>
          <w:sz w:val="26"/>
          <w:szCs w:val="26"/>
        </w:rPr>
        <w:t>o 31 grudnia 201</w:t>
      </w:r>
      <w:r w:rsidR="00D16D64" w:rsidRPr="004B0C70">
        <w:rPr>
          <w:sz w:val="26"/>
          <w:szCs w:val="26"/>
        </w:rPr>
        <w:t>4</w:t>
      </w:r>
      <w:r w:rsidR="00E826FE" w:rsidRPr="004B0C70">
        <w:rPr>
          <w:sz w:val="26"/>
          <w:szCs w:val="26"/>
        </w:rPr>
        <w:t xml:space="preserve"> </w:t>
      </w:r>
      <w:r w:rsidRPr="004B0C70">
        <w:rPr>
          <w:sz w:val="26"/>
          <w:szCs w:val="26"/>
        </w:rPr>
        <w:t>r. wykazuje:</w:t>
      </w:r>
    </w:p>
    <w:p w:rsidR="003819B0" w:rsidRPr="004B0C70" w:rsidRDefault="003819B0" w:rsidP="00F41C7D">
      <w:pPr>
        <w:shd w:val="clear" w:color="auto" w:fill="FFFFFF"/>
        <w:tabs>
          <w:tab w:val="left" w:pos="9300"/>
        </w:tabs>
        <w:ind w:left="896" w:hanging="357"/>
        <w:jc w:val="both"/>
        <w:rPr>
          <w:b/>
          <w:bCs/>
          <w:sz w:val="26"/>
          <w:szCs w:val="26"/>
        </w:rPr>
      </w:pPr>
      <w:r w:rsidRPr="004B0C70">
        <w:rPr>
          <w:bCs/>
          <w:sz w:val="26"/>
          <w:szCs w:val="26"/>
        </w:rPr>
        <w:t>a)</w:t>
      </w:r>
      <w:r w:rsidRPr="004B0C70">
        <w:rPr>
          <w:b/>
          <w:bCs/>
        </w:rPr>
        <w:t xml:space="preserve"> </w:t>
      </w:r>
      <w:r w:rsidRPr="004B0C70">
        <w:rPr>
          <w:b/>
          <w:bCs/>
          <w:sz w:val="26"/>
          <w:szCs w:val="26"/>
        </w:rPr>
        <w:t>nadwyżkę przychodów nad kosztami</w:t>
      </w:r>
      <w:r w:rsidRPr="004B0C70">
        <w:rPr>
          <w:b/>
          <w:bCs/>
        </w:rPr>
        <w:t xml:space="preserve">, </w:t>
      </w:r>
      <w:r w:rsidR="00D63430" w:rsidRPr="004B0C70">
        <w:rPr>
          <w:b/>
          <w:bCs/>
        </w:rPr>
        <w:t xml:space="preserve"> </w:t>
      </w:r>
      <w:r w:rsidRPr="004B0C70">
        <w:rPr>
          <w:sz w:val="26"/>
          <w:szCs w:val="26"/>
        </w:rPr>
        <w:t>z</w:t>
      </w:r>
      <w:r w:rsidRPr="004B0C70">
        <w:t xml:space="preserve"> </w:t>
      </w:r>
      <w:r w:rsidRPr="004B0C70">
        <w:rPr>
          <w:sz w:val="26"/>
          <w:szCs w:val="26"/>
        </w:rPr>
        <w:t>eksploatacji i utrzymania</w:t>
      </w:r>
      <w:r w:rsidRPr="004B0C70">
        <w:t xml:space="preserve"> </w:t>
      </w:r>
      <w:r w:rsidRPr="004B0C70">
        <w:rPr>
          <w:sz w:val="26"/>
          <w:szCs w:val="26"/>
        </w:rPr>
        <w:t>nieruchomości</w:t>
      </w:r>
      <w:r w:rsidR="009A58EE" w:rsidRPr="004B0C70">
        <w:rPr>
          <w:sz w:val="26"/>
          <w:szCs w:val="26"/>
        </w:rPr>
        <w:t xml:space="preserve">, w zakresie </w:t>
      </w:r>
      <w:proofErr w:type="spellStart"/>
      <w:r w:rsidR="009A58EE" w:rsidRPr="004B0C70">
        <w:rPr>
          <w:sz w:val="26"/>
          <w:szCs w:val="26"/>
        </w:rPr>
        <w:t>gzm</w:t>
      </w:r>
      <w:proofErr w:type="spellEnd"/>
      <w:r w:rsidRPr="004B0C70">
        <w:rPr>
          <w:sz w:val="26"/>
          <w:szCs w:val="26"/>
        </w:rPr>
        <w:t xml:space="preserve">, w wysokości </w:t>
      </w:r>
      <w:r w:rsidR="00D16D64" w:rsidRPr="004B0C70">
        <w:rPr>
          <w:b/>
          <w:bCs/>
          <w:sz w:val="26"/>
          <w:szCs w:val="26"/>
        </w:rPr>
        <w:t>43.230,12</w:t>
      </w:r>
      <w:r w:rsidRPr="004B0C70">
        <w:rPr>
          <w:b/>
          <w:bCs/>
          <w:sz w:val="26"/>
          <w:szCs w:val="26"/>
        </w:rPr>
        <w:t xml:space="preserve"> zł. </w:t>
      </w:r>
      <w:r w:rsidRPr="004B0C70">
        <w:rPr>
          <w:bCs/>
          <w:sz w:val="26"/>
          <w:szCs w:val="26"/>
        </w:rPr>
        <w:t>– w skali całej Spółdzielni.</w:t>
      </w:r>
    </w:p>
    <w:p w:rsidR="003819B0" w:rsidRPr="004B0C70" w:rsidRDefault="003819B0" w:rsidP="00D63430">
      <w:pPr>
        <w:shd w:val="clear" w:color="auto" w:fill="FFFFFF"/>
        <w:tabs>
          <w:tab w:val="left" w:pos="9300"/>
        </w:tabs>
        <w:spacing w:before="60" w:after="60"/>
        <w:ind w:left="902"/>
        <w:jc w:val="both"/>
        <w:rPr>
          <w:b/>
          <w:i/>
          <w:sz w:val="22"/>
          <w:szCs w:val="22"/>
        </w:rPr>
      </w:pPr>
      <w:r w:rsidRPr="004B0C70">
        <w:rPr>
          <w:b/>
          <w:i/>
          <w:sz w:val="22"/>
          <w:szCs w:val="22"/>
        </w:rPr>
        <w:t>W rozbiciu na poszczególne</w:t>
      </w:r>
      <w:r w:rsidR="00D63430" w:rsidRPr="004B0C70">
        <w:rPr>
          <w:b/>
          <w:i/>
          <w:sz w:val="22"/>
          <w:szCs w:val="22"/>
        </w:rPr>
        <w:t xml:space="preserve"> nieruchomości przedstawia się </w:t>
      </w:r>
      <w:r w:rsidRPr="004B0C70">
        <w:rPr>
          <w:b/>
          <w:i/>
          <w:sz w:val="22"/>
          <w:szCs w:val="22"/>
        </w:rPr>
        <w:t>następująco: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1843"/>
        <w:gridCol w:w="567"/>
        <w:gridCol w:w="2126"/>
        <w:gridCol w:w="1701"/>
      </w:tblGrid>
      <w:tr w:rsidR="00390B53" w:rsidRPr="004B0C70" w:rsidTr="00390B53">
        <w:tc>
          <w:tcPr>
            <w:tcW w:w="2126" w:type="dxa"/>
          </w:tcPr>
          <w:p w:rsidR="00E826FE" w:rsidRPr="004B0C70" w:rsidRDefault="00E826FE" w:rsidP="00D63430">
            <w:pPr>
              <w:tabs>
                <w:tab w:val="left" w:pos="4864"/>
                <w:tab w:val="left" w:pos="9300"/>
              </w:tabs>
              <w:spacing w:line="276" w:lineRule="auto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Nieruchomość 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26FE" w:rsidRPr="004B0C70" w:rsidRDefault="00D63430" w:rsidP="00D63430">
            <w:pPr>
              <w:tabs>
                <w:tab w:val="left" w:pos="4864"/>
                <w:tab w:val="left" w:pos="9300"/>
              </w:tabs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+ 17.636,48 zł.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6FE" w:rsidRPr="004B0C70" w:rsidRDefault="00E826FE" w:rsidP="00D63430">
            <w:pPr>
              <w:tabs>
                <w:tab w:val="left" w:pos="4864"/>
                <w:tab w:val="left" w:pos="9300"/>
              </w:tabs>
              <w:spacing w:line="276" w:lineRule="auto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26FE" w:rsidRPr="004B0C70" w:rsidRDefault="00E826FE" w:rsidP="00D63430">
            <w:pPr>
              <w:tabs>
                <w:tab w:val="left" w:pos="4864"/>
                <w:tab w:val="left" w:pos="9300"/>
              </w:tabs>
              <w:spacing w:line="276" w:lineRule="auto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Nieruchomość II</w:t>
            </w:r>
          </w:p>
        </w:tc>
        <w:tc>
          <w:tcPr>
            <w:tcW w:w="1701" w:type="dxa"/>
          </w:tcPr>
          <w:p w:rsidR="00E826FE" w:rsidRPr="004B0C70" w:rsidRDefault="00D63430" w:rsidP="00D63430">
            <w:pPr>
              <w:tabs>
                <w:tab w:val="left" w:pos="4864"/>
                <w:tab w:val="left" w:pos="9300"/>
              </w:tabs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+ 14.540,32 zł.</w:t>
            </w:r>
          </w:p>
        </w:tc>
      </w:tr>
      <w:tr w:rsidR="00390B53" w:rsidRPr="004B0C70" w:rsidTr="00390B53">
        <w:tc>
          <w:tcPr>
            <w:tcW w:w="2126" w:type="dxa"/>
          </w:tcPr>
          <w:p w:rsidR="00E826FE" w:rsidRPr="004B0C70" w:rsidRDefault="00E826FE" w:rsidP="00D63430">
            <w:pPr>
              <w:spacing w:line="276" w:lineRule="auto"/>
              <w:rPr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Nieruchomość III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26FE" w:rsidRPr="004B0C70" w:rsidRDefault="00D63430" w:rsidP="00D63430">
            <w:pPr>
              <w:tabs>
                <w:tab w:val="left" w:pos="4864"/>
                <w:tab w:val="left" w:pos="9300"/>
              </w:tabs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 xml:space="preserve">  -  8.752,77 zł.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6FE" w:rsidRPr="004B0C70" w:rsidRDefault="00E826FE" w:rsidP="00D63430">
            <w:pPr>
              <w:tabs>
                <w:tab w:val="left" w:pos="4864"/>
                <w:tab w:val="left" w:pos="9300"/>
              </w:tabs>
              <w:spacing w:line="276" w:lineRule="auto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26FE" w:rsidRPr="004B0C70" w:rsidRDefault="00E826FE" w:rsidP="00D63430">
            <w:pPr>
              <w:spacing w:line="276" w:lineRule="auto"/>
              <w:rPr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Nieruchomość IV</w:t>
            </w:r>
          </w:p>
        </w:tc>
        <w:tc>
          <w:tcPr>
            <w:tcW w:w="1701" w:type="dxa"/>
          </w:tcPr>
          <w:p w:rsidR="00E826FE" w:rsidRPr="004B0C70" w:rsidRDefault="00D63430" w:rsidP="00D63430">
            <w:pPr>
              <w:tabs>
                <w:tab w:val="left" w:pos="4864"/>
                <w:tab w:val="left" w:pos="9300"/>
              </w:tabs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+   4.603,63 zł.</w:t>
            </w:r>
          </w:p>
        </w:tc>
      </w:tr>
      <w:tr w:rsidR="00390B53" w:rsidRPr="004B0C70" w:rsidTr="00390B53">
        <w:tc>
          <w:tcPr>
            <w:tcW w:w="2126" w:type="dxa"/>
          </w:tcPr>
          <w:p w:rsidR="00E826FE" w:rsidRPr="004B0C70" w:rsidRDefault="00E826FE" w:rsidP="00D63430">
            <w:pPr>
              <w:spacing w:line="276" w:lineRule="auto"/>
              <w:rPr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Nieruchomość V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26FE" w:rsidRPr="004B0C70" w:rsidRDefault="00D63430" w:rsidP="00D63430">
            <w:pPr>
              <w:tabs>
                <w:tab w:val="left" w:pos="4864"/>
                <w:tab w:val="left" w:pos="9300"/>
              </w:tabs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+   3.368,79 zł.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6FE" w:rsidRPr="004B0C70" w:rsidRDefault="00E826FE" w:rsidP="00D63430">
            <w:pPr>
              <w:tabs>
                <w:tab w:val="left" w:pos="4864"/>
                <w:tab w:val="left" w:pos="9300"/>
              </w:tabs>
              <w:spacing w:line="276" w:lineRule="auto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26FE" w:rsidRPr="004B0C70" w:rsidRDefault="00E826FE" w:rsidP="00D63430">
            <w:pPr>
              <w:spacing w:line="276" w:lineRule="auto"/>
              <w:rPr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Nieruchomość VI</w:t>
            </w:r>
          </w:p>
        </w:tc>
        <w:tc>
          <w:tcPr>
            <w:tcW w:w="1701" w:type="dxa"/>
          </w:tcPr>
          <w:p w:rsidR="00E826FE" w:rsidRPr="004B0C70" w:rsidRDefault="00D63430" w:rsidP="00D63430">
            <w:pPr>
              <w:tabs>
                <w:tab w:val="left" w:pos="4864"/>
                <w:tab w:val="left" w:pos="9300"/>
              </w:tabs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+ 19.029,09 zł.</w:t>
            </w:r>
          </w:p>
        </w:tc>
      </w:tr>
      <w:tr w:rsidR="00390B53" w:rsidRPr="004B0C70" w:rsidTr="00390B53">
        <w:tc>
          <w:tcPr>
            <w:tcW w:w="2126" w:type="dxa"/>
          </w:tcPr>
          <w:p w:rsidR="00E826FE" w:rsidRPr="004B0C70" w:rsidRDefault="00E826FE" w:rsidP="00D63430">
            <w:pPr>
              <w:spacing w:line="276" w:lineRule="auto"/>
              <w:rPr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Nieruchomość VII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26FE" w:rsidRPr="004B0C70" w:rsidRDefault="00D63430" w:rsidP="00D63430">
            <w:pPr>
              <w:tabs>
                <w:tab w:val="left" w:pos="4864"/>
                <w:tab w:val="left" w:pos="9300"/>
              </w:tabs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+   1.147,71 zł.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6FE" w:rsidRPr="004B0C70" w:rsidRDefault="00E826FE" w:rsidP="00D63430">
            <w:pPr>
              <w:tabs>
                <w:tab w:val="left" w:pos="4864"/>
                <w:tab w:val="left" w:pos="9300"/>
              </w:tabs>
              <w:spacing w:line="276" w:lineRule="auto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26FE" w:rsidRPr="004B0C70" w:rsidRDefault="00E826FE" w:rsidP="00D63430">
            <w:pPr>
              <w:spacing w:line="276" w:lineRule="auto"/>
              <w:rPr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Nieruchomość VIII</w:t>
            </w:r>
          </w:p>
        </w:tc>
        <w:tc>
          <w:tcPr>
            <w:tcW w:w="1701" w:type="dxa"/>
          </w:tcPr>
          <w:p w:rsidR="00E826FE" w:rsidRPr="004B0C70" w:rsidRDefault="00D63430" w:rsidP="00D63430">
            <w:pPr>
              <w:tabs>
                <w:tab w:val="left" w:pos="4864"/>
                <w:tab w:val="left" w:pos="9300"/>
              </w:tabs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 xml:space="preserve">  - 2.985,48 zł.</w:t>
            </w:r>
          </w:p>
        </w:tc>
      </w:tr>
      <w:tr w:rsidR="00390B53" w:rsidRPr="004B0C70" w:rsidTr="00390B53">
        <w:tc>
          <w:tcPr>
            <w:tcW w:w="2126" w:type="dxa"/>
          </w:tcPr>
          <w:p w:rsidR="00E826FE" w:rsidRPr="004B0C70" w:rsidRDefault="00E826FE" w:rsidP="00D63430">
            <w:pPr>
              <w:spacing w:line="276" w:lineRule="auto"/>
              <w:rPr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Nieruchomość IX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26FE" w:rsidRPr="004B0C70" w:rsidRDefault="00D63430" w:rsidP="00D63430">
            <w:pPr>
              <w:tabs>
                <w:tab w:val="left" w:pos="4864"/>
                <w:tab w:val="left" w:pos="9300"/>
              </w:tabs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 xml:space="preserve">  -  2.599,46 zł.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6FE" w:rsidRPr="004B0C70" w:rsidRDefault="00E826FE" w:rsidP="00D63430">
            <w:pPr>
              <w:tabs>
                <w:tab w:val="left" w:pos="4864"/>
                <w:tab w:val="left" w:pos="9300"/>
              </w:tabs>
              <w:spacing w:line="276" w:lineRule="auto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26FE" w:rsidRPr="004B0C70" w:rsidRDefault="00E826FE" w:rsidP="00D63430">
            <w:pPr>
              <w:spacing w:line="276" w:lineRule="auto"/>
              <w:rPr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>Nieruchomość X</w:t>
            </w:r>
          </w:p>
        </w:tc>
        <w:tc>
          <w:tcPr>
            <w:tcW w:w="1701" w:type="dxa"/>
          </w:tcPr>
          <w:p w:rsidR="00E826FE" w:rsidRPr="004B0C70" w:rsidRDefault="00D63430" w:rsidP="00D63430">
            <w:pPr>
              <w:tabs>
                <w:tab w:val="left" w:pos="4864"/>
                <w:tab w:val="left" w:pos="9300"/>
              </w:tabs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4B0C70">
              <w:rPr>
                <w:b/>
                <w:i/>
                <w:sz w:val="21"/>
                <w:szCs w:val="21"/>
              </w:rPr>
              <w:t xml:space="preserve">  - 2.758,19 zł.</w:t>
            </w:r>
          </w:p>
        </w:tc>
      </w:tr>
    </w:tbl>
    <w:p w:rsidR="003819B0" w:rsidRPr="004B0C70" w:rsidRDefault="003819B0" w:rsidP="00D63430">
      <w:pPr>
        <w:shd w:val="clear" w:color="auto" w:fill="FFFFFF"/>
        <w:tabs>
          <w:tab w:val="left" w:pos="9300"/>
        </w:tabs>
        <w:spacing w:before="120"/>
        <w:ind w:left="851"/>
        <w:jc w:val="both"/>
        <w:rPr>
          <w:b/>
          <w:i/>
          <w:sz w:val="22"/>
          <w:szCs w:val="22"/>
        </w:rPr>
      </w:pPr>
      <w:r w:rsidRPr="004B0C70">
        <w:rPr>
          <w:i/>
          <w:sz w:val="22"/>
          <w:szCs w:val="22"/>
        </w:rPr>
        <w:t>Wykazane różnice rozl</w:t>
      </w:r>
      <w:r w:rsidR="00FD1293" w:rsidRPr="004B0C70">
        <w:rPr>
          <w:i/>
          <w:sz w:val="22"/>
          <w:szCs w:val="22"/>
        </w:rPr>
        <w:t>icza się zgodnie z art. 6 ust. 1</w:t>
      </w:r>
      <w:r w:rsidRPr="004B0C70">
        <w:rPr>
          <w:i/>
          <w:sz w:val="22"/>
          <w:szCs w:val="22"/>
        </w:rPr>
        <w:t xml:space="preserve"> </w:t>
      </w:r>
      <w:proofErr w:type="spellStart"/>
      <w:r w:rsidRPr="004B0C70">
        <w:rPr>
          <w:i/>
          <w:sz w:val="22"/>
          <w:szCs w:val="22"/>
        </w:rPr>
        <w:t>usm</w:t>
      </w:r>
      <w:proofErr w:type="spellEnd"/>
      <w:r w:rsidRPr="004B0C70">
        <w:rPr>
          <w:i/>
          <w:sz w:val="22"/>
          <w:szCs w:val="22"/>
        </w:rPr>
        <w:t>. poprzez zwiększenie odpowiednio kosztów lub przychodów danej nieruchomości w roku następnym</w:t>
      </w:r>
      <w:r w:rsidRPr="004B0C70">
        <w:rPr>
          <w:b/>
          <w:i/>
          <w:sz w:val="22"/>
          <w:szCs w:val="22"/>
        </w:rPr>
        <w:t>.</w:t>
      </w:r>
    </w:p>
    <w:p w:rsidR="00693E2A" w:rsidRPr="004B0C70" w:rsidRDefault="003819B0" w:rsidP="00F41C7D">
      <w:pPr>
        <w:shd w:val="clear" w:color="auto" w:fill="FFFFFF"/>
        <w:tabs>
          <w:tab w:val="left" w:pos="9300"/>
        </w:tabs>
        <w:spacing w:before="60"/>
        <w:ind w:left="896" w:hanging="357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b) </w:t>
      </w:r>
      <w:r w:rsidRPr="004B0C70">
        <w:rPr>
          <w:b/>
          <w:bCs/>
          <w:sz w:val="26"/>
          <w:szCs w:val="26"/>
        </w:rPr>
        <w:t xml:space="preserve">zysk netto, </w:t>
      </w:r>
      <w:r w:rsidRPr="004B0C70">
        <w:rPr>
          <w:bCs/>
          <w:sz w:val="26"/>
          <w:szCs w:val="26"/>
        </w:rPr>
        <w:t>uzyskany</w:t>
      </w:r>
      <w:r w:rsidRPr="004B0C70">
        <w:rPr>
          <w:b/>
          <w:bCs/>
          <w:sz w:val="26"/>
          <w:szCs w:val="26"/>
        </w:rPr>
        <w:t xml:space="preserve"> </w:t>
      </w:r>
      <w:r w:rsidRPr="004B0C70">
        <w:rPr>
          <w:sz w:val="26"/>
          <w:szCs w:val="26"/>
        </w:rPr>
        <w:t xml:space="preserve">z pozostałej własnej działalności gospodarczej Spółdzielni, w wysokości </w:t>
      </w:r>
      <w:r w:rsidR="00D16D64" w:rsidRPr="004B0C70">
        <w:rPr>
          <w:b/>
          <w:bCs/>
          <w:sz w:val="26"/>
          <w:szCs w:val="26"/>
        </w:rPr>
        <w:t>274.704,25</w:t>
      </w:r>
      <w:r w:rsidRPr="004B0C70">
        <w:rPr>
          <w:b/>
          <w:bCs/>
          <w:sz w:val="16"/>
          <w:szCs w:val="16"/>
        </w:rPr>
        <w:t xml:space="preserve"> </w:t>
      </w:r>
      <w:r w:rsidRPr="004B0C70">
        <w:rPr>
          <w:b/>
          <w:bCs/>
          <w:sz w:val="26"/>
          <w:szCs w:val="26"/>
        </w:rPr>
        <w:t>zł. netto,</w:t>
      </w:r>
      <w:r w:rsidRPr="004B0C70">
        <w:rPr>
          <w:bCs/>
          <w:sz w:val="26"/>
          <w:szCs w:val="26"/>
        </w:rPr>
        <w:t xml:space="preserve"> który</w:t>
      </w:r>
      <w:r w:rsidRPr="004B0C70">
        <w:rPr>
          <w:b/>
          <w:bCs/>
          <w:sz w:val="26"/>
          <w:szCs w:val="26"/>
        </w:rPr>
        <w:t xml:space="preserve"> </w:t>
      </w:r>
      <w:r w:rsidRPr="004B0C70">
        <w:rPr>
          <w:sz w:val="26"/>
          <w:szCs w:val="26"/>
        </w:rPr>
        <w:t>na podst. art.</w:t>
      </w:r>
      <w:r w:rsidRPr="004B0C70">
        <w:rPr>
          <w:sz w:val="16"/>
          <w:szCs w:val="16"/>
        </w:rPr>
        <w:t xml:space="preserve"> </w:t>
      </w:r>
      <w:r w:rsidRPr="004B0C70">
        <w:rPr>
          <w:sz w:val="26"/>
          <w:szCs w:val="26"/>
        </w:rPr>
        <w:t>5 ust.</w:t>
      </w:r>
      <w:r w:rsidRPr="004B0C70">
        <w:rPr>
          <w:sz w:val="16"/>
          <w:szCs w:val="16"/>
        </w:rPr>
        <w:t xml:space="preserve"> </w:t>
      </w:r>
      <w:r w:rsidRPr="004B0C70">
        <w:rPr>
          <w:sz w:val="26"/>
          <w:szCs w:val="26"/>
        </w:rPr>
        <w:t xml:space="preserve">2 </w:t>
      </w:r>
      <w:proofErr w:type="spellStart"/>
      <w:r w:rsidRPr="004B0C70">
        <w:rPr>
          <w:sz w:val="26"/>
          <w:szCs w:val="26"/>
        </w:rPr>
        <w:t>usm</w:t>
      </w:r>
      <w:proofErr w:type="spellEnd"/>
      <w:r w:rsidRPr="004B0C70">
        <w:rPr>
          <w:sz w:val="26"/>
          <w:szCs w:val="26"/>
        </w:rPr>
        <w:t>,</w:t>
      </w:r>
      <w:r w:rsidRPr="004B0C70">
        <w:t xml:space="preserve"> </w:t>
      </w:r>
      <w:r w:rsidRPr="004B0C70">
        <w:rPr>
          <w:sz w:val="26"/>
          <w:szCs w:val="26"/>
        </w:rPr>
        <w:t>zostanie rozdysponowany zgodnie z decyzją Walnego Zgromadzenia.</w:t>
      </w:r>
    </w:p>
    <w:p w:rsidR="003819B0" w:rsidRPr="004B0C70" w:rsidRDefault="003819B0" w:rsidP="00F41C7D">
      <w:pPr>
        <w:shd w:val="clear" w:color="auto" w:fill="FFFFFF"/>
        <w:tabs>
          <w:tab w:val="left" w:pos="9300"/>
        </w:tabs>
        <w:spacing w:before="40"/>
        <w:ind w:left="720" w:hanging="720"/>
        <w:jc w:val="both"/>
        <w:rPr>
          <w:sz w:val="26"/>
          <w:szCs w:val="26"/>
        </w:rPr>
      </w:pPr>
      <w:r w:rsidRPr="004B0C70">
        <w:rPr>
          <w:bCs/>
          <w:sz w:val="26"/>
          <w:szCs w:val="26"/>
        </w:rPr>
        <w:t>ad. 3)</w:t>
      </w:r>
      <w:r w:rsidRPr="004B0C70">
        <w:rPr>
          <w:b/>
          <w:bCs/>
          <w:sz w:val="26"/>
          <w:szCs w:val="26"/>
        </w:rPr>
        <w:t xml:space="preserve"> Informacja dodatkowa, </w:t>
      </w:r>
      <w:r w:rsidRPr="004B0C70">
        <w:rPr>
          <w:sz w:val="26"/>
          <w:szCs w:val="26"/>
        </w:rPr>
        <w:t>obejmuje wprowadzenie do sprawozdania finansowego oraz dodatkowe informacje i objaśnienia stanowiące uzupełnienie danych liczbowych zawartych w bilansie i w rachunku zysków i strat.</w:t>
      </w:r>
    </w:p>
    <w:p w:rsidR="00F10B77" w:rsidRPr="006D33D3" w:rsidRDefault="003819B0" w:rsidP="00504902">
      <w:pPr>
        <w:shd w:val="clear" w:color="auto" w:fill="FFFFFF"/>
        <w:spacing w:before="60"/>
        <w:jc w:val="both"/>
        <w:rPr>
          <w:b/>
          <w:bCs/>
          <w:sz w:val="26"/>
          <w:szCs w:val="26"/>
        </w:rPr>
      </w:pPr>
      <w:r w:rsidRPr="004B0C70">
        <w:rPr>
          <w:b/>
          <w:sz w:val="26"/>
          <w:szCs w:val="26"/>
        </w:rPr>
        <w:lastRenderedPageBreak/>
        <w:t>Wartość majątku trwałego</w:t>
      </w:r>
      <w:r w:rsidR="00D16D64" w:rsidRPr="004B0C70">
        <w:rPr>
          <w:sz w:val="26"/>
          <w:szCs w:val="26"/>
        </w:rPr>
        <w:t>, wg stanu na dzień 31.12.2014</w:t>
      </w:r>
      <w:r w:rsidR="00B2370B" w:rsidRPr="004B0C70">
        <w:rPr>
          <w:sz w:val="26"/>
          <w:szCs w:val="26"/>
        </w:rPr>
        <w:t xml:space="preserve"> </w:t>
      </w:r>
      <w:r w:rsidRPr="004B0C70">
        <w:rPr>
          <w:sz w:val="26"/>
          <w:szCs w:val="26"/>
        </w:rPr>
        <w:t xml:space="preserve">r., </w:t>
      </w:r>
      <w:r w:rsidRPr="004B0C70">
        <w:rPr>
          <w:b/>
          <w:sz w:val="26"/>
          <w:szCs w:val="26"/>
        </w:rPr>
        <w:t xml:space="preserve">wynosi </w:t>
      </w:r>
      <w:r w:rsidR="00D16D64" w:rsidRPr="004B0C70">
        <w:rPr>
          <w:b/>
          <w:bCs/>
          <w:sz w:val="26"/>
          <w:szCs w:val="26"/>
        </w:rPr>
        <w:t>15.709.318,02</w:t>
      </w:r>
      <w:r w:rsidR="00B2370B" w:rsidRPr="004B0C70">
        <w:rPr>
          <w:b/>
          <w:bCs/>
          <w:sz w:val="26"/>
          <w:szCs w:val="26"/>
        </w:rPr>
        <w:t xml:space="preserve"> zł</w:t>
      </w:r>
      <w:r w:rsidR="00390B53" w:rsidRPr="004B0C70">
        <w:rPr>
          <w:b/>
          <w:bCs/>
          <w:sz w:val="26"/>
          <w:szCs w:val="26"/>
        </w:rPr>
        <w:t xml:space="preserve"> </w:t>
      </w:r>
      <w:r w:rsidR="00390B53" w:rsidRPr="004B0C70">
        <w:rPr>
          <w:b/>
          <w:sz w:val="26"/>
          <w:szCs w:val="26"/>
        </w:rPr>
        <w:t>netto</w:t>
      </w:r>
      <w:r w:rsidR="00733B9B" w:rsidRPr="004B0C70">
        <w:rPr>
          <w:b/>
          <w:bCs/>
          <w:sz w:val="26"/>
          <w:szCs w:val="26"/>
        </w:rPr>
        <w:t xml:space="preserve"> </w:t>
      </w:r>
      <w:r w:rsidR="00817D00" w:rsidRPr="004B0C70">
        <w:rPr>
          <w:bCs/>
          <w:sz w:val="26"/>
          <w:szCs w:val="26"/>
        </w:rPr>
        <w:t xml:space="preserve">i w stosunku roku ubiegłego </w:t>
      </w:r>
      <w:r w:rsidR="00C55880" w:rsidRPr="004B0C70">
        <w:rPr>
          <w:bCs/>
          <w:i/>
          <w:sz w:val="26"/>
          <w:szCs w:val="26"/>
        </w:rPr>
        <w:t>(2013</w:t>
      </w:r>
      <w:r w:rsidR="00733D07" w:rsidRPr="004B0C70">
        <w:rPr>
          <w:bCs/>
          <w:i/>
          <w:sz w:val="26"/>
          <w:szCs w:val="26"/>
        </w:rPr>
        <w:t>)</w:t>
      </w:r>
      <w:r w:rsidR="00733D07" w:rsidRPr="004B0C70">
        <w:rPr>
          <w:bCs/>
          <w:sz w:val="26"/>
          <w:szCs w:val="26"/>
        </w:rPr>
        <w:t xml:space="preserve"> </w:t>
      </w:r>
      <w:r w:rsidR="003B29E4" w:rsidRPr="004B0C70">
        <w:rPr>
          <w:bCs/>
          <w:sz w:val="26"/>
          <w:szCs w:val="26"/>
        </w:rPr>
        <w:t xml:space="preserve">zmniejszyła </w:t>
      </w:r>
      <w:r w:rsidR="00817D00" w:rsidRPr="004B0C70">
        <w:rPr>
          <w:bCs/>
          <w:sz w:val="26"/>
          <w:szCs w:val="26"/>
        </w:rPr>
        <w:t xml:space="preserve">się o </w:t>
      </w:r>
      <w:r w:rsidR="00D16D64" w:rsidRPr="006D33D3">
        <w:rPr>
          <w:b/>
          <w:bCs/>
          <w:sz w:val="26"/>
          <w:szCs w:val="26"/>
        </w:rPr>
        <w:t>432.569,19</w:t>
      </w:r>
      <w:r w:rsidR="00817D00" w:rsidRPr="006D33D3">
        <w:rPr>
          <w:b/>
          <w:bCs/>
          <w:sz w:val="26"/>
          <w:szCs w:val="26"/>
        </w:rPr>
        <w:t xml:space="preserve"> zł</w:t>
      </w:r>
      <w:r w:rsidR="00C55880" w:rsidRPr="006D33D3">
        <w:rPr>
          <w:b/>
          <w:bCs/>
          <w:sz w:val="26"/>
          <w:szCs w:val="26"/>
        </w:rPr>
        <w:t>.</w:t>
      </w:r>
    </w:p>
    <w:p w:rsidR="00E578D0" w:rsidRPr="006D33D3" w:rsidRDefault="002F3E5B" w:rsidP="00586C8E">
      <w:pPr>
        <w:shd w:val="clear" w:color="auto" w:fill="FFFFFF"/>
        <w:jc w:val="both"/>
        <w:rPr>
          <w:bCs/>
          <w:sz w:val="26"/>
          <w:szCs w:val="26"/>
        </w:rPr>
      </w:pPr>
      <w:r w:rsidRPr="006D33D3">
        <w:rPr>
          <w:bCs/>
          <w:sz w:val="26"/>
          <w:szCs w:val="26"/>
        </w:rPr>
        <w:t>Wartość majątku trwałego</w:t>
      </w:r>
      <w:r w:rsidR="000F2626" w:rsidRPr="006D33D3">
        <w:rPr>
          <w:bCs/>
          <w:sz w:val="26"/>
          <w:szCs w:val="26"/>
        </w:rPr>
        <w:t xml:space="preserve"> </w:t>
      </w:r>
      <w:r w:rsidR="00C55880" w:rsidRPr="006D33D3">
        <w:rPr>
          <w:bCs/>
          <w:sz w:val="26"/>
          <w:szCs w:val="26"/>
        </w:rPr>
        <w:t>w 2014</w:t>
      </w:r>
      <w:r w:rsidR="00824309" w:rsidRPr="006D33D3">
        <w:rPr>
          <w:bCs/>
          <w:sz w:val="26"/>
          <w:szCs w:val="26"/>
        </w:rPr>
        <w:t xml:space="preserve"> r. </w:t>
      </w:r>
      <w:r w:rsidRPr="006D33D3">
        <w:rPr>
          <w:bCs/>
          <w:sz w:val="26"/>
          <w:szCs w:val="26"/>
        </w:rPr>
        <w:t xml:space="preserve">zmniejszyła się </w:t>
      </w:r>
      <w:r w:rsidR="00817D00" w:rsidRPr="006D33D3">
        <w:rPr>
          <w:bCs/>
          <w:sz w:val="26"/>
          <w:szCs w:val="26"/>
        </w:rPr>
        <w:t xml:space="preserve">z tytułu: </w:t>
      </w:r>
    </w:p>
    <w:p w:rsidR="00F10B77" w:rsidRPr="004B0C70" w:rsidRDefault="00586C8E" w:rsidP="006D33D3">
      <w:pPr>
        <w:shd w:val="clear" w:color="auto" w:fill="FFFFFF"/>
        <w:ind w:left="284" w:hanging="142"/>
        <w:jc w:val="both"/>
        <w:rPr>
          <w:sz w:val="26"/>
          <w:szCs w:val="26"/>
        </w:rPr>
      </w:pPr>
      <w:r w:rsidRPr="006D33D3">
        <w:rPr>
          <w:sz w:val="26"/>
          <w:szCs w:val="26"/>
        </w:rPr>
        <w:t xml:space="preserve">- </w:t>
      </w:r>
      <w:r w:rsidR="006531AE" w:rsidRPr="006D33D3">
        <w:rPr>
          <w:sz w:val="26"/>
          <w:szCs w:val="26"/>
        </w:rPr>
        <w:t xml:space="preserve">umorzenia wartości budynków, </w:t>
      </w:r>
      <w:r w:rsidRPr="006D33D3">
        <w:rPr>
          <w:sz w:val="26"/>
          <w:szCs w:val="26"/>
        </w:rPr>
        <w:t>ustanowienia odrębnej własności</w:t>
      </w:r>
      <w:r w:rsidR="003B29E4" w:rsidRPr="006D33D3">
        <w:rPr>
          <w:sz w:val="26"/>
          <w:szCs w:val="26"/>
        </w:rPr>
        <w:t xml:space="preserve"> </w:t>
      </w:r>
      <w:r w:rsidR="006D33D3" w:rsidRPr="006D33D3">
        <w:rPr>
          <w:sz w:val="26"/>
          <w:szCs w:val="26"/>
        </w:rPr>
        <w:t>6</w:t>
      </w:r>
      <w:r w:rsidRPr="006D33D3">
        <w:rPr>
          <w:sz w:val="26"/>
          <w:szCs w:val="26"/>
        </w:rPr>
        <w:t xml:space="preserve"> </w:t>
      </w:r>
      <w:r w:rsidRPr="004B0C70">
        <w:rPr>
          <w:sz w:val="26"/>
          <w:szCs w:val="26"/>
        </w:rPr>
        <w:t>lokali mieszkalnych</w:t>
      </w:r>
      <w:r w:rsidR="00824309" w:rsidRPr="004B0C70">
        <w:rPr>
          <w:sz w:val="26"/>
          <w:szCs w:val="26"/>
        </w:rPr>
        <w:t xml:space="preserve"> </w:t>
      </w:r>
      <w:r w:rsidR="006D33D3">
        <w:rPr>
          <w:sz w:val="26"/>
          <w:szCs w:val="26"/>
        </w:rPr>
        <w:t xml:space="preserve">wraz z przeniesieniem /pomniejszeniem/ udziałów </w:t>
      </w:r>
      <w:r w:rsidR="00B2370B" w:rsidRPr="004B0C70">
        <w:rPr>
          <w:sz w:val="26"/>
          <w:szCs w:val="26"/>
        </w:rPr>
        <w:t xml:space="preserve">wieczystego użytkowania gruntów </w:t>
      </w:r>
      <w:r w:rsidR="00866568" w:rsidRPr="004B0C70">
        <w:rPr>
          <w:sz w:val="26"/>
          <w:szCs w:val="26"/>
        </w:rPr>
        <w:t>oraz zdjęcia z ewidencji środków trwałych</w:t>
      </w:r>
      <w:r w:rsidR="006A3A0E" w:rsidRPr="004B0C70">
        <w:rPr>
          <w:sz w:val="26"/>
          <w:szCs w:val="26"/>
        </w:rPr>
        <w:t xml:space="preserve"> maszyn </w:t>
      </w:r>
      <w:r w:rsidR="006D33D3">
        <w:rPr>
          <w:sz w:val="26"/>
          <w:szCs w:val="26"/>
        </w:rPr>
        <w:t xml:space="preserve">i urządzeń </w:t>
      </w:r>
      <w:r w:rsidR="006A3A0E" w:rsidRPr="004B0C70">
        <w:rPr>
          <w:sz w:val="26"/>
          <w:szCs w:val="26"/>
        </w:rPr>
        <w:t xml:space="preserve">z tytułu utraty przydatności do </w:t>
      </w:r>
      <w:r w:rsidR="006D33D3">
        <w:rPr>
          <w:sz w:val="26"/>
          <w:szCs w:val="26"/>
        </w:rPr>
        <w:t>użytkowania.</w:t>
      </w:r>
    </w:p>
    <w:p w:rsidR="009467AD" w:rsidRPr="009D15BB" w:rsidRDefault="00824309" w:rsidP="00824309">
      <w:pPr>
        <w:shd w:val="clear" w:color="auto" w:fill="FFFFFF"/>
        <w:jc w:val="both"/>
        <w:rPr>
          <w:bCs/>
          <w:sz w:val="26"/>
          <w:szCs w:val="26"/>
        </w:rPr>
      </w:pPr>
      <w:r w:rsidRPr="004B0C70">
        <w:rPr>
          <w:sz w:val="26"/>
          <w:szCs w:val="26"/>
        </w:rPr>
        <w:t>W</w:t>
      </w:r>
      <w:r w:rsidR="00635B7E" w:rsidRPr="004B0C70">
        <w:rPr>
          <w:sz w:val="26"/>
          <w:szCs w:val="26"/>
        </w:rPr>
        <w:t>artość</w:t>
      </w:r>
      <w:r w:rsidR="00872B7E" w:rsidRPr="004B0C70">
        <w:rPr>
          <w:sz w:val="26"/>
          <w:szCs w:val="26"/>
        </w:rPr>
        <w:t xml:space="preserve"> majątku trwałego</w:t>
      </w:r>
      <w:r w:rsidRPr="004B0C70">
        <w:rPr>
          <w:sz w:val="26"/>
          <w:szCs w:val="26"/>
        </w:rPr>
        <w:t xml:space="preserve"> </w:t>
      </w:r>
      <w:r w:rsidR="003819B0" w:rsidRPr="004B0C70">
        <w:rPr>
          <w:bCs/>
          <w:sz w:val="26"/>
          <w:szCs w:val="26"/>
        </w:rPr>
        <w:t xml:space="preserve">– </w:t>
      </w:r>
      <w:r w:rsidR="003819B0" w:rsidRPr="004B0C70">
        <w:rPr>
          <w:sz w:val="26"/>
          <w:szCs w:val="26"/>
        </w:rPr>
        <w:t>ze względu na trwający proces wyodrębniania lokali mieszkalnych wraz z udziałem w gruncie</w:t>
      </w:r>
      <w:r w:rsidR="00733D07" w:rsidRPr="004B0C70">
        <w:rPr>
          <w:sz w:val="26"/>
          <w:szCs w:val="26"/>
        </w:rPr>
        <w:t xml:space="preserve"> </w:t>
      </w:r>
      <w:r w:rsidR="00733D07" w:rsidRPr="004B0C70">
        <w:rPr>
          <w:bCs/>
          <w:sz w:val="26"/>
          <w:szCs w:val="26"/>
        </w:rPr>
        <w:t>–</w:t>
      </w:r>
      <w:r w:rsidR="00635B7E" w:rsidRPr="004B0C70">
        <w:rPr>
          <w:sz w:val="26"/>
          <w:szCs w:val="26"/>
        </w:rPr>
        <w:t xml:space="preserve"> </w:t>
      </w:r>
      <w:r w:rsidRPr="004B0C70">
        <w:rPr>
          <w:sz w:val="26"/>
          <w:szCs w:val="26"/>
        </w:rPr>
        <w:t>zmniejsza się</w:t>
      </w:r>
      <w:r w:rsidRPr="004B0C70">
        <w:rPr>
          <w:bCs/>
          <w:sz w:val="26"/>
          <w:szCs w:val="26"/>
        </w:rPr>
        <w:t xml:space="preserve"> </w:t>
      </w:r>
      <w:r w:rsidRPr="004B0C70">
        <w:rPr>
          <w:sz w:val="26"/>
          <w:szCs w:val="26"/>
        </w:rPr>
        <w:t>co roku</w:t>
      </w:r>
      <w:r w:rsidR="00BC605B" w:rsidRPr="004B0C70">
        <w:rPr>
          <w:sz w:val="26"/>
          <w:szCs w:val="26"/>
        </w:rPr>
        <w:t>,</w:t>
      </w:r>
      <w:r w:rsidRPr="004B0C70">
        <w:rPr>
          <w:sz w:val="26"/>
          <w:szCs w:val="26"/>
        </w:rPr>
        <w:t xml:space="preserve"> </w:t>
      </w:r>
      <w:r w:rsidR="00635B7E" w:rsidRPr="004B0C70">
        <w:rPr>
          <w:sz w:val="26"/>
          <w:szCs w:val="26"/>
        </w:rPr>
        <w:t xml:space="preserve">choć już w wolniejszym </w:t>
      </w:r>
      <w:r w:rsidR="00635B7E" w:rsidRPr="009D15BB">
        <w:rPr>
          <w:sz w:val="26"/>
          <w:szCs w:val="26"/>
        </w:rPr>
        <w:t>tempie</w:t>
      </w:r>
      <w:r w:rsidR="003819B0" w:rsidRPr="009D15BB">
        <w:rPr>
          <w:sz w:val="26"/>
          <w:szCs w:val="26"/>
        </w:rPr>
        <w:t>.</w:t>
      </w:r>
      <w:r w:rsidR="00FD1293" w:rsidRPr="009D15BB">
        <w:rPr>
          <w:sz w:val="26"/>
          <w:szCs w:val="26"/>
        </w:rPr>
        <w:t xml:space="preserve"> </w:t>
      </w:r>
    </w:p>
    <w:p w:rsidR="003819B0" w:rsidRPr="009D15BB" w:rsidRDefault="003819B0" w:rsidP="00F41C7D">
      <w:pPr>
        <w:shd w:val="clear" w:color="auto" w:fill="FFFFFF"/>
        <w:spacing w:before="40"/>
        <w:jc w:val="both"/>
        <w:rPr>
          <w:sz w:val="26"/>
          <w:szCs w:val="26"/>
        </w:rPr>
      </w:pPr>
      <w:r w:rsidRPr="009D15BB">
        <w:rPr>
          <w:b/>
          <w:sz w:val="26"/>
          <w:szCs w:val="26"/>
        </w:rPr>
        <w:t xml:space="preserve">Zobowiązania kredytowe </w:t>
      </w:r>
      <w:r w:rsidRPr="009D15BB">
        <w:rPr>
          <w:sz w:val="26"/>
          <w:szCs w:val="26"/>
        </w:rPr>
        <w:t>wobec b</w:t>
      </w:r>
      <w:r w:rsidR="002E57CF" w:rsidRPr="009D15BB">
        <w:rPr>
          <w:sz w:val="26"/>
          <w:szCs w:val="26"/>
        </w:rPr>
        <w:t xml:space="preserve">anków, tj. kredyty inwestycyjne i termomodernizacyjne pozostające </w:t>
      </w:r>
      <w:r w:rsidRPr="009D15BB">
        <w:rPr>
          <w:sz w:val="26"/>
          <w:szCs w:val="26"/>
        </w:rPr>
        <w:t xml:space="preserve">w spłacie, </w:t>
      </w:r>
      <w:r w:rsidR="002E57CF" w:rsidRPr="009D15BB">
        <w:rPr>
          <w:sz w:val="26"/>
          <w:szCs w:val="26"/>
        </w:rPr>
        <w:t>na koniec roku stanowi</w:t>
      </w:r>
      <w:r w:rsidR="00824309" w:rsidRPr="009D15BB">
        <w:rPr>
          <w:sz w:val="26"/>
          <w:szCs w:val="26"/>
        </w:rPr>
        <w:t>ły</w:t>
      </w:r>
      <w:r w:rsidRPr="009D15BB">
        <w:rPr>
          <w:sz w:val="26"/>
          <w:szCs w:val="26"/>
        </w:rPr>
        <w:t xml:space="preserve"> łączną kwotę </w:t>
      </w:r>
      <w:r w:rsidR="00C55880" w:rsidRPr="009D15BB">
        <w:rPr>
          <w:b/>
          <w:bCs/>
          <w:sz w:val="26"/>
          <w:szCs w:val="26"/>
        </w:rPr>
        <w:t>657.606,47</w:t>
      </w:r>
      <w:r w:rsidRPr="009D15BB">
        <w:rPr>
          <w:b/>
          <w:bCs/>
          <w:sz w:val="16"/>
          <w:szCs w:val="16"/>
        </w:rPr>
        <w:t xml:space="preserve"> </w:t>
      </w:r>
      <w:r w:rsidRPr="009D15BB">
        <w:rPr>
          <w:b/>
          <w:bCs/>
          <w:sz w:val="26"/>
          <w:szCs w:val="26"/>
        </w:rPr>
        <w:t>zł</w:t>
      </w:r>
      <w:r w:rsidRPr="009D15BB">
        <w:rPr>
          <w:bCs/>
          <w:sz w:val="26"/>
          <w:szCs w:val="26"/>
        </w:rPr>
        <w:t xml:space="preserve"> </w:t>
      </w:r>
      <w:r w:rsidR="00390B53" w:rsidRPr="009D15BB">
        <w:rPr>
          <w:bCs/>
          <w:sz w:val="26"/>
          <w:szCs w:val="26"/>
        </w:rPr>
        <w:t xml:space="preserve"> </w:t>
      </w:r>
      <w:r w:rsidRPr="009D15BB">
        <w:rPr>
          <w:bCs/>
          <w:sz w:val="26"/>
          <w:szCs w:val="26"/>
        </w:rPr>
        <w:t>i</w:t>
      </w:r>
      <w:r w:rsidRPr="009D15BB">
        <w:rPr>
          <w:b/>
          <w:bCs/>
          <w:sz w:val="26"/>
          <w:szCs w:val="26"/>
        </w:rPr>
        <w:t xml:space="preserve"> </w:t>
      </w:r>
      <w:r w:rsidRPr="009D15BB">
        <w:rPr>
          <w:sz w:val="26"/>
          <w:szCs w:val="26"/>
        </w:rPr>
        <w:t>z roku na rok, poprzez spłatę rat</w:t>
      </w:r>
      <w:r w:rsidRPr="009D15BB">
        <w:t xml:space="preserve"> </w:t>
      </w:r>
      <w:r w:rsidR="007F7259" w:rsidRPr="009D15BB">
        <w:rPr>
          <w:sz w:val="26"/>
          <w:szCs w:val="26"/>
        </w:rPr>
        <w:t>kredytów i odsetek</w:t>
      </w:r>
      <w:r w:rsidR="007F7259" w:rsidRPr="009D15BB">
        <w:t xml:space="preserve"> </w:t>
      </w:r>
      <w:r w:rsidRPr="009D15BB">
        <w:rPr>
          <w:sz w:val="26"/>
          <w:szCs w:val="26"/>
        </w:rPr>
        <w:t>przez</w:t>
      </w:r>
      <w:r w:rsidRPr="009D15BB">
        <w:t xml:space="preserve"> </w:t>
      </w:r>
      <w:r w:rsidRPr="009D15BB">
        <w:rPr>
          <w:sz w:val="26"/>
          <w:szCs w:val="26"/>
        </w:rPr>
        <w:t>członków jak i Sp</w:t>
      </w:r>
      <w:r w:rsidR="00B2370B" w:rsidRPr="009D15BB">
        <w:rPr>
          <w:sz w:val="26"/>
          <w:szCs w:val="26"/>
        </w:rPr>
        <w:t>ółdziel</w:t>
      </w:r>
      <w:r w:rsidRPr="009D15BB">
        <w:rPr>
          <w:sz w:val="26"/>
          <w:szCs w:val="26"/>
        </w:rPr>
        <w:t>nię,</w:t>
      </w:r>
      <w:r w:rsidRPr="009D15BB">
        <w:t xml:space="preserve"> </w:t>
      </w:r>
      <w:r w:rsidRPr="009D15BB">
        <w:rPr>
          <w:sz w:val="26"/>
          <w:szCs w:val="26"/>
        </w:rPr>
        <w:t xml:space="preserve">sukcesywnie zmniejszają się </w:t>
      </w:r>
      <w:r w:rsidRPr="009D15BB">
        <w:rPr>
          <w:i/>
          <w:iCs/>
          <w:sz w:val="23"/>
          <w:szCs w:val="23"/>
        </w:rPr>
        <w:t>(</w:t>
      </w:r>
      <w:r w:rsidR="009D3BE2" w:rsidRPr="009D15BB">
        <w:rPr>
          <w:i/>
          <w:iCs/>
          <w:sz w:val="23"/>
          <w:szCs w:val="23"/>
        </w:rPr>
        <w:t xml:space="preserve">kredyty </w:t>
      </w:r>
      <w:proofErr w:type="spellStart"/>
      <w:r w:rsidR="00B2370B" w:rsidRPr="009D15BB">
        <w:rPr>
          <w:i/>
          <w:iCs/>
          <w:sz w:val="23"/>
          <w:szCs w:val="23"/>
        </w:rPr>
        <w:t>inwesty</w:t>
      </w:r>
      <w:r w:rsidR="000C4885" w:rsidRPr="009D15BB">
        <w:rPr>
          <w:i/>
          <w:iCs/>
          <w:sz w:val="23"/>
          <w:szCs w:val="23"/>
        </w:rPr>
        <w:t>cyj</w:t>
      </w:r>
      <w:proofErr w:type="spellEnd"/>
      <w:r w:rsidR="000C4885" w:rsidRPr="009D15BB">
        <w:rPr>
          <w:i/>
          <w:iCs/>
          <w:sz w:val="23"/>
          <w:szCs w:val="23"/>
        </w:rPr>
        <w:t>.</w:t>
      </w:r>
      <w:r w:rsidRPr="009D15BB">
        <w:rPr>
          <w:i/>
          <w:iCs/>
          <w:sz w:val="23"/>
          <w:szCs w:val="23"/>
        </w:rPr>
        <w:t xml:space="preserve"> zaciągnięte do 1992</w:t>
      </w:r>
      <w:r w:rsidRPr="009D15BB">
        <w:rPr>
          <w:i/>
          <w:iCs/>
          <w:sz w:val="16"/>
          <w:szCs w:val="16"/>
        </w:rPr>
        <w:t xml:space="preserve"> </w:t>
      </w:r>
      <w:r w:rsidRPr="009D15BB">
        <w:rPr>
          <w:i/>
          <w:iCs/>
          <w:sz w:val="23"/>
          <w:szCs w:val="23"/>
        </w:rPr>
        <w:t xml:space="preserve">r. na </w:t>
      </w:r>
      <w:r w:rsidR="000F2626" w:rsidRPr="009D15BB">
        <w:rPr>
          <w:i/>
          <w:iCs/>
          <w:sz w:val="23"/>
          <w:szCs w:val="23"/>
        </w:rPr>
        <w:t>budowę</w:t>
      </w:r>
      <w:r w:rsidRPr="009D15BB">
        <w:rPr>
          <w:i/>
          <w:iCs/>
          <w:sz w:val="23"/>
          <w:szCs w:val="23"/>
        </w:rPr>
        <w:t xml:space="preserve"> bloków wynoszą</w:t>
      </w:r>
      <w:r w:rsidR="00C55880" w:rsidRPr="009D15BB">
        <w:rPr>
          <w:i/>
          <w:iCs/>
          <w:sz w:val="23"/>
          <w:szCs w:val="23"/>
        </w:rPr>
        <w:t xml:space="preserve"> 483.115,13</w:t>
      </w:r>
      <w:r w:rsidRPr="009D15BB">
        <w:rPr>
          <w:i/>
          <w:sz w:val="23"/>
          <w:szCs w:val="23"/>
        </w:rPr>
        <w:t xml:space="preserve"> zł</w:t>
      </w:r>
      <w:r w:rsidR="003B29E4" w:rsidRPr="009D15BB">
        <w:rPr>
          <w:i/>
          <w:sz w:val="23"/>
          <w:szCs w:val="23"/>
        </w:rPr>
        <w:t xml:space="preserve"> </w:t>
      </w:r>
      <w:r w:rsidR="00B2370B" w:rsidRPr="009D15BB">
        <w:rPr>
          <w:i/>
          <w:sz w:val="23"/>
          <w:szCs w:val="23"/>
        </w:rPr>
        <w:br/>
      </w:r>
      <w:r w:rsidR="003B29E4" w:rsidRPr="009D15BB">
        <w:rPr>
          <w:i/>
          <w:sz w:val="23"/>
          <w:szCs w:val="23"/>
        </w:rPr>
        <w:t>z 14</w:t>
      </w:r>
      <w:r w:rsidR="002E57CF" w:rsidRPr="009D15BB">
        <w:rPr>
          <w:i/>
          <w:sz w:val="23"/>
          <w:szCs w:val="23"/>
        </w:rPr>
        <w:t xml:space="preserve"> lokali mi</w:t>
      </w:r>
      <w:r w:rsidR="00F41C7D" w:rsidRPr="009D15BB">
        <w:rPr>
          <w:i/>
          <w:sz w:val="23"/>
          <w:szCs w:val="23"/>
        </w:rPr>
        <w:t>eszkalnych z niespłaconym</w:t>
      </w:r>
      <w:r w:rsidR="00864258" w:rsidRPr="009D15BB">
        <w:rPr>
          <w:i/>
          <w:sz w:val="23"/>
          <w:szCs w:val="23"/>
        </w:rPr>
        <w:t xml:space="preserve"> </w:t>
      </w:r>
      <w:r w:rsidR="00ED020A" w:rsidRPr="009D15BB">
        <w:rPr>
          <w:i/>
          <w:sz w:val="23"/>
          <w:szCs w:val="23"/>
        </w:rPr>
        <w:t>kred.,</w:t>
      </w:r>
      <w:r w:rsidR="00B2370B" w:rsidRPr="009D15BB">
        <w:rPr>
          <w:i/>
          <w:iCs/>
          <w:sz w:val="23"/>
          <w:szCs w:val="23"/>
        </w:rPr>
        <w:t xml:space="preserve"> a </w:t>
      </w:r>
      <w:proofErr w:type="spellStart"/>
      <w:r w:rsidR="00B2370B" w:rsidRPr="009D15BB">
        <w:rPr>
          <w:i/>
          <w:iCs/>
          <w:sz w:val="23"/>
          <w:szCs w:val="23"/>
        </w:rPr>
        <w:t>termomodern</w:t>
      </w:r>
      <w:proofErr w:type="spellEnd"/>
      <w:r w:rsidR="00B2370B" w:rsidRPr="009D15BB">
        <w:rPr>
          <w:i/>
          <w:iCs/>
          <w:sz w:val="23"/>
          <w:szCs w:val="23"/>
        </w:rPr>
        <w:t>.</w:t>
      </w:r>
      <w:r w:rsidR="00F41C7D" w:rsidRPr="009D15BB">
        <w:rPr>
          <w:i/>
          <w:iCs/>
          <w:sz w:val="23"/>
          <w:szCs w:val="23"/>
        </w:rPr>
        <w:t xml:space="preserve"> </w:t>
      </w:r>
      <w:r w:rsidR="00C55880" w:rsidRPr="009D15BB">
        <w:rPr>
          <w:bCs/>
          <w:i/>
          <w:sz w:val="23"/>
          <w:szCs w:val="23"/>
        </w:rPr>
        <w:t>174.491,34</w:t>
      </w:r>
      <w:r w:rsidRPr="009D15BB">
        <w:rPr>
          <w:bCs/>
          <w:i/>
          <w:sz w:val="23"/>
          <w:szCs w:val="23"/>
        </w:rPr>
        <w:t xml:space="preserve"> zł</w:t>
      </w:r>
      <w:r w:rsidR="00F41C7D" w:rsidRPr="009D15BB">
        <w:rPr>
          <w:bCs/>
          <w:i/>
          <w:sz w:val="23"/>
          <w:szCs w:val="23"/>
        </w:rPr>
        <w:t xml:space="preserve"> </w:t>
      </w:r>
      <w:r w:rsidR="00C55880" w:rsidRPr="009D15BB">
        <w:rPr>
          <w:bCs/>
          <w:i/>
          <w:sz w:val="23"/>
          <w:szCs w:val="23"/>
        </w:rPr>
        <w:t xml:space="preserve"> z 4</w:t>
      </w:r>
      <w:r w:rsidR="002E57CF" w:rsidRPr="009D15BB">
        <w:rPr>
          <w:bCs/>
          <w:i/>
          <w:sz w:val="23"/>
          <w:szCs w:val="23"/>
        </w:rPr>
        <w:t xml:space="preserve"> kredytami do spłaty.</w:t>
      </w:r>
      <w:r w:rsidRPr="009D15BB">
        <w:rPr>
          <w:i/>
          <w:iCs/>
          <w:sz w:val="23"/>
          <w:szCs w:val="23"/>
        </w:rPr>
        <w:t>)</w:t>
      </w:r>
      <w:r w:rsidRPr="009D15BB">
        <w:rPr>
          <w:sz w:val="23"/>
          <w:szCs w:val="23"/>
        </w:rPr>
        <w:t>.</w:t>
      </w:r>
    </w:p>
    <w:p w:rsidR="003819B0" w:rsidRPr="009D15BB" w:rsidRDefault="003819B0" w:rsidP="00F41C7D">
      <w:pPr>
        <w:pStyle w:val="NormalnyWeb"/>
        <w:spacing w:before="8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9D15BB">
        <w:rPr>
          <w:rFonts w:ascii="Times New Roman" w:hAnsi="Times New Roman"/>
          <w:b/>
          <w:color w:val="auto"/>
          <w:sz w:val="26"/>
          <w:szCs w:val="26"/>
        </w:rPr>
        <w:t>Działalność w zakresie bieżącej gospodarki finansowej</w:t>
      </w:r>
      <w:r w:rsidRPr="009D15BB">
        <w:rPr>
          <w:rFonts w:ascii="Times New Roman" w:hAnsi="Times New Roman"/>
          <w:color w:val="auto"/>
          <w:sz w:val="26"/>
          <w:szCs w:val="26"/>
        </w:rPr>
        <w:t xml:space="preserve"> dot. gospodarki zasobami</w:t>
      </w:r>
      <w:r w:rsidRPr="009D15BB">
        <w:rPr>
          <w:rFonts w:ascii="Times New Roman" w:hAnsi="Times New Roman"/>
          <w:b/>
          <w:color w:val="auto"/>
          <w:sz w:val="26"/>
          <w:szCs w:val="26"/>
        </w:rPr>
        <w:t>, tzw. operacji gotówkowych</w:t>
      </w:r>
      <w:r w:rsidRPr="009D15BB">
        <w:rPr>
          <w:rFonts w:ascii="Times New Roman" w:hAnsi="Times New Roman"/>
          <w:color w:val="auto"/>
          <w:sz w:val="26"/>
          <w:szCs w:val="26"/>
        </w:rPr>
        <w:t xml:space="preserve"> w roku sprawozdawczym przedstawia się następująco:</w:t>
      </w:r>
    </w:p>
    <w:p w:rsidR="003819B0" w:rsidRPr="009D15BB" w:rsidRDefault="003819B0" w:rsidP="00390B53">
      <w:pPr>
        <w:pStyle w:val="NormalnyWeb"/>
        <w:spacing w:before="40" w:beforeAutospacing="0" w:after="0" w:afterAutospacing="0"/>
        <w:ind w:left="142"/>
        <w:jc w:val="both"/>
        <w:rPr>
          <w:rFonts w:ascii="Times New Roman" w:hAnsi="Times New Roman"/>
          <w:color w:val="auto"/>
          <w:sz w:val="26"/>
          <w:szCs w:val="26"/>
        </w:rPr>
      </w:pPr>
      <w:r w:rsidRPr="009D15BB">
        <w:rPr>
          <w:rFonts w:ascii="Times New Roman" w:hAnsi="Times New Roman"/>
          <w:b/>
          <w:color w:val="auto"/>
          <w:sz w:val="26"/>
          <w:szCs w:val="26"/>
        </w:rPr>
        <w:t>Koszty ogółem</w:t>
      </w:r>
      <w:r w:rsidRPr="009D15BB">
        <w:rPr>
          <w:rFonts w:ascii="Times New Roman" w:hAnsi="Times New Roman"/>
          <w:color w:val="auto"/>
          <w:sz w:val="26"/>
          <w:szCs w:val="26"/>
        </w:rPr>
        <w:t xml:space="preserve"> gospodarki zasobami </w:t>
      </w:r>
      <w:r w:rsidRPr="009D15BB">
        <w:rPr>
          <w:rFonts w:ascii="Times New Roman" w:hAnsi="Times New Roman"/>
          <w:i/>
          <w:color w:val="auto"/>
          <w:sz w:val="25"/>
          <w:szCs w:val="25"/>
        </w:rPr>
        <w:t>(w tym media)</w:t>
      </w:r>
      <w:r w:rsidR="000C4885" w:rsidRPr="009D15BB">
        <w:rPr>
          <w:rFonts w:ascii="Times New Roman" w:hAnsi="Times New Roman"/>
          <w:color w:val="auto"/>
          <w:sz w:val="26"/>
          <w:szCs w:val="26"/>
        </w:rPr>
        <w:t xml:space="preserve"> z</w:t>
      </w:r>
      <w:r w:rsidRPr="009D15BB">
        <w:rPr>
          <w:rFonts w:ascii="Times New Roman" w:hAnsi="Times New Roman"/>
          <w:color w:val="auto"/>
          <w:sz w:val="26"/>
          <w:szCs w:val="26"/>
        </w:rPr>
        <w:t xml:space="preserve"> pozostałymi kosztami operacyjnymi i kosztami dodatkowych pożytków Spółdzielni,</w:t>
      </w:r>
      <w:r w:rsidR="000C638D" w:rsidRPr="009D15B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A53BA" w:rsidRPr="009D15B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B29E4" w:rsidRPr="009D15BB">
        <w:rPr>
          <w:rFonts w:ascii="Times New Roman" w:hAnsi="Times New Roman"/>
          <w:color w:val="auto"/>
          <w:sz w:val="26"/>
          <w:szCs w:val="26"/>
        </w:rPr>
        <w:t xml:space="preserve">wyniosły </w:t>
      </w:r>
      <w:r w:rsidR="00C55880" w:rsidRPr="009D15BB">
        <w:rPr>
          <w:rFonts w:ascii="Times New Roman" w:hAnsi="Times New Roman"/>
          <w:b/>
          <w:color w:val="auto"/>
          <w:sz w:val="26"/>
          <w:szCs w:val="26"/>
        </w:rPr>
        <w:t>5.753.493,58</w:t>
      </w:r>
      <w:r w:rsidR="000C4885" w:rsidRPr="009D15BB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9D15BB">
        <w:rPr>
          <w:rStyle w:val="Pogrubienie"/>
          <w:rFonts w:ascii="Times New Roman" w:hAnsi="Times New Roman"/>
          <w:color w:val="auto"/>
          <w:sz w:val="26"/>
          <w:szCs w:val="26"/>
        </w:rPr>
        <w:t>zł.</w:t>
      </w:r>
      <w:r w:rsidRPr="009D15BB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3819B0" w:rsidRPr="009D15BB" w:rsidRDefault="003819B0" w:rsidP="00390B53">
      <w:pPr>
        <w:pStyle w:val="NormalnyWeb"/>
        <w:tabs>
          <w:tab w:val="left" w:pos="9360"/>
        </w:tabs>
        <w:spacing w:before="40" w:beforeAutospacing="0" w:after="0" w:afterAutospacing="0"/>
        <w:ind w:left="142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9D15BB">
        <w:rPr>
          <w:rFonts w:ascii="Times New Roman" w:hAnsi="Times New Roman"/>
          <w:b/>
          <w:color w:val="auto"/>
          <w:sz w:val="26"/>
          <w:szCs w:val="26"/>
        </w:rPr>
        <w:t>Przychody ogółem</w:t>
      </w:r>
      <w:r w:rsidRPr="009D15BB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9D15BB">
        <w:rPr>
          <w:rFonts w:ascii="Times New Roman" w:hAnsi="Times New Roman"/>
          <w:i/>
          <w:color w:val="auto"/>
          <w:sz w:val="25"/>
          <w:szCs w:val="25"/>
        </w:rPr>
        <w:t>(w tym media)</w:t>
      </w:r>
      <w:r w:rsidR="007A7BEB" w:rsidRPr="009D15BB">
        <w:rPr>
          <w:rFonts w:ascii="Times New Roman" w:hAnsi="Times New Roman"/>
          <w:color w:val="auto"/>
          <w:sz w:val="26"/>
          <w:szCs w:val="26"/>
        </w:rPr>
        <w:t xml:space="preserve"> wraz z</w:t>
      </w:r>
      <w:r w:rsidRPr="009D15BB">
        <w:rPr>
          <w:rFonts w:ascii="Times New Roman" w:hAnsi="Times New Roman"/>
          <w:color w:val="auto"/>
          <w:sz w:val="26"/>
          <w:szCs w:val="26"/>
        </w:rPr>
        <w:t xml:space="preserve"> pożytkami Sp</w:t>
      </w:r>
      <w:r w:rsidR="000C4885" w:rsidRPr="009D15BB">
        <w:rPr>
          <w:rFonts w:ascii="Times New Roman" w:hAnsi="Times New Roman"/>
          <w:color w:val="auto"/>
          <w:sz w:val="26"/>
          <w:szCs w:val="26"/>
        </w:rPr>
        <w:t>ółdziel</w:t>
      </w:r>
      <w:r w:rsidRPr="009D15BB">
        <w:rPr>
          <w:rFonts w:ascii="Times New Roman" w:hAnsi="Times New Roman"/>
          <w:color w:val="auto"/>
          <w:sz w:val="26"/>
          <w:szCs w:val="26"/>
        </w:rPr>
        <w:t xml:space="preserve">ni z własnej działalności gospodarczej, uzyskane zostały w kwocie  </w:t>
      </w:r>
      <w:r w:rsidR="00C55880" w:rsidRPr="009D15BB">
        <w:rPr>
          <w:rFonts w:ascii="Times New Roman" w:hAnsi="Times New Roman"/>
          <w:b/>
          <w:color w:val="auto"/>
          <w:sz w:val="26"/>
          <w:szCs w:val="26"/>
        </w:rPr>
        <w:t>5.963.250,47</w:t>
      </w:r>
      <w:r w:rsidR="000C4885" w:rsidRPr="009D15BB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9D15BB">
        <w:rPr>
          <w:rStyle w:val="Pogrubienie"/>
          <w:rFonts w:ascii="Times New Roman" w:hAnsi="Times New Roman"/>
          <w:color w:val="auto"/>
          <w:sz w:val="26"/>
          <w:szCs w:val="26"/>
        </w:rPr>
        <w:t>zł.</w:t>
      </w:r>
      <w:r w:rsidRPr="009D15BB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3819B0" w:rsidRPr="009D15BB" w:rsidRDefault="003819B0" w:rsidP="000C4885">
      <w:pPr>
        <w:pStyle w:val="NormalnyWeb"/>
        <w:spacing w:before="6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  <w:u w:val="single"/>
        </w:rPr>
      </w:pPr>
      <w:r w:rsidRPr="009D15BB">
        <w:rPr>
          <w:rFonts w:ascii="Times New Roman" w:hAnsi="Times New Roman"/>
          <w:color w:val="auto"/>
          <w:sz w:val="26"/>
          <w:szCs w:val="26"/>
          <w:u w:val="single"/>
        </w:rPr>
        <w:t>Podkreślenia wymagają fakty, dotyczące przychodów, że:</w:t>
      </w:r>
    </w:p>
    <w:p w:rsidR="003819B0" w:rsidRPr="009D15BB" w:rsidRDefault="003819B0" w:rsidP="00C06D2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Times New Roman" w:hAnsi="Times New Roman"/>
          <w:color w:val="auto"/>
          <w:sz w:val="26"/>
          <w:szCs w:val="26"/>
        </w:rPr>
      </w:pPr>
      <w:r w:rsidRPr="009D15BB">
        <w:rPr>
          <w:rFonts w:ascii="Times New Roman" w:hAnsi="Times New Roman"/>
          <w:color w:val="auto"/>
          <w:sz w:val="26"/>
          <w:szCs w:val="26"/>
        </w:rPr>
        <w:t xml:space="preserve">pożytki i inne przychody z własnej działalności gospodarczej Spółdzielni wyniosły </w:t>
      </w:r>
      <w:r w:rsidR="00C55880" w:rsidRPr="009D15BB">
        <w:rPr>
          <w:rFonts w:ascii="Times New Roman" w:hAnsi="Times New Roman"/>
          <w:b/>
          <w:color w:val="auto"/>
          <w:sz w:val="26"/>
          <w:szCs w:val="26"/>
        </w:rPr>
        <w:t>274.704,25</w:t>
      </w:r>
      <w:r w:rsidRPr="009D15BB">
        <w:rPr>
          <w:rFonts w:ascii="Times New Roman" w:hAnsi="Times New Roman"/>
          <w:b/>
          <w:color w:val="auto"/>
          <w:sz w:val="26"/>
          <w:szCs w:val="26"/>
        </w:rPr>
        <w:t xml:space="preserve"> zł. netto</w:t>
      </w:r>
      <w:r w:rsidRPr="009D15BB">
        <w:rPr>
          <w:rFonts w:ascii="Times New Roman" w:hAnsi="Times New Roman"/>
          <w:color w:val="auto"/>
          <w:sz w:val="26"/>
          <w:szCs w:val="26"/>
        </w:rPr>
        <w:t>, tj. po opłaceniu należnych podatków</w:t>
      </w:r>
      <w:r w:rsidR="00C83C5F" w:rsidRPr="009D15BB">
        <w:rPr>
          <w:rFonts w:ascii="Times New Roman" w:hAnsi="Times New Roman"/>
          <w:color w:val="auto"/>
          <w:sz w:val="26"/>
          <w:szCs w:val="26"/>
        </w:rPr>
        <w:t xml:space="preserve"> i odjęciu kosztów</w:t>
      </w:r>
      <w:r w:rsidRPr="009D15BB">
        <w:rPr>
          <w:rFonts w:ascii="Times New Roman" w:hAnsi="Times New Roman"/>
          <w:color w:val="auto"/>
          <w:sz w:val="26"/>
          <w:szCs w:val="26"/>
        </w:rPr>
        <w:t>,</w:t>
      </w:r>
    </w:p>
    <w:p w:rsidR="00C06D2E" w:rsidRPr="009D15BB" w:rsidRDefault="003819B0" w:rsidP="00C06D2E">
      <w:pPr>
        <w:pStyle w:val="Tekstpodstawowy"/>
        <w:numPr>
          <w:ilvl w:val="0"/>
          <w:numId w:val="2"/>
        </w:numPr>
        <w:spacing w:after="0"/>
        <w:ind w:left="426" w:hanging="284"/>
        <w:jc w:val="both"/>
        <w:rPr>
          <w:sz w:val="26"/>
          <w:szCs w:val="26"/>
        </w:rPr>
      </w:pPr>
      <w:r w:rsidRPr="009D15BB">
        <w:rPr>
          <w:sz w:val="26"/>
          <w:szCs w:val="26"/>
        </w:rPr>
        <w:t xml:space="preserve">nadwyżka wpływów </w:t>
      </w:r>
      <w:r w:rsidR="00C83C5F" w:rsidRPr="009D15BB">
        <w:rPr>
          <w:sz w:val="26"/>
          <w:szCs w:val="26"/>
        </w:rPr>
        <w:t xml:space="preserve">nad kosztami </w:t>
      </w:r>
      <w:r w:rsidRPr="009D15BB">
        <w:rPr>
          <w:sz w:val="26"/>
          <w:szCs w:val="26"/>
        </w:rPr>
        <w:t xml:space="preserve">w poz. </w:t>
      </w:r>
      <w:r w:rsidRPr="009D15BB">
        <w:rPr>
          <w:i/>
          <w:sz w:val="26"/>
          <w:szCs w:val="26"/>
        </w:rPr>
        <w:t>„Energia cieplna na c.o.</w:t>
      </w:r>
      <w:r w:rsidR="00AE7D51" w:rsidRPr="009D15BB">
        <w:rPr>
          <w:i/>
          <w:sz w:val="26"/>
          <w:szCs w:val="26"/>
        </w:rPr>
        <w:t xml:space="preserve">., </w:t>
      </w:r>
      <w:r w:rsidRPr="009D15BB">
        <w:rPr>
          <w:i/>
          <w:sz w:val="26"/>
          <w:szCs w:val="26"/>
        </w:rPr>
        <w:t xml:space="preserve">” </w:t>
      </w:r>
      <w:r w:rsidR="00C55880" w:rsidRPr="009D15BB">
        <w:rPr>
          <w:sz w:val="26"/>
          <w:szCs w:val="26"/>
        </w:rPr>
        <w:t xml:space="preserve">w kwocie </w:t>
      </w:r>
      <w:r w:rsidR="00AE7D51" w:rsidRPr="009D15BB">
        <w:rPr>
          <w:sz w:val="26"/>
          <w:szCs w:val="26"/>
        </w:rPr>
        <w:t>642.103,83</w:t>
      </w:r>
      <w:r w:rsidR="000C4885" w:rsidRPr="009D15BB">
        <w:rPr>
          <w:sz w:val="26"/>
          <w:szCs w:val="26"/>
        </w:rPr>
        <w:t xml:space="preserve"> </w:t>
      </w:r>
      <w:r w:rsidR="00733D07" w:rsidRPr="009D15BB">
        <w:rPr>
          <w:sz w:val="26"/>
          <w:szCs w:val="26"/>
        </w:rPr>
        <w:t xml:space="preserve">zł., </w:t>
      </w:r>
      <w:r w:rsidRPr="009D15BB">
        <w:rPr>
          <w:sz w:val="26"/>
          <w:szCs w:val="26"/>
        </w:rPr>
        <w:t xml:space="preserve">została </w:t>
      </w:r>
      <w:r w:rsidR="00EA25A8" w:rsidRPr="009D15BB">
        <w:rPr>
          <w:sz w:val="26"/>
          <w:szCs w:val="26"/>
        </w:rPr>
        <w:t>pr</w:t>
      </w:r>
      <w:r w:rsidR="00C55880" w:rsidRPr="009D15BB">
        <w:rPr>
          <w:sz w:val="26"/>
          <w:szCs w:val="26"/>
        </w:rPr>
        <w:t>zeniesiona do rozliczenia w 2015</w:t>
      </w:r>
      <w:r w:rsidR="000C4885" w:rsidRPr="009D15BB">
        <w:rPr>
          <w:sz w:val="26"/>
          <w:szCs w:val="26"/>
        </w:rPr>
        <w:t xml:space="preserve"> </w:t>
      </w:r>
      <w:r w:rsidR="00167E60" w:rsidRPr="009D15BB">
        <w:rPr>
          <w:sz w:val="26"/>
          <w:szCs w:val="26"/>
        </w:rPr>
        <w:t>r</w:t>
      </w:r>
      <w:r w:rsidR="000C4885" w:rsidRPr="009D15BB">
        <w:rPr>
          <w:sz w:val="26"/>
          <w:szCs w:val="26"/>
        </w:rPr>
        <w:t>.</w:t>
      </w:r>
      <w:r w:rsidR="00EA25A8" w:rsidRPr="009D15BB">
        <w:rPr>
          <w:sz w:val="26"/>
          <w:szCs w:val="26"/>
        </w:rPr>
        <w:t>, a</w:t>
      </w:r>
      <w:r w:rsidR="00167E60" w:rsidRPr="009D15BB">
        <w:rPr>
          <w:sz w:val="26"/>
          <w:szCs w:val="26"/>
        </w:rPr>
        <w:t xml:space="preserve"> </w:t>
      </w:r>
    </w:p>
    <w:p w:rsidR="00FC563F" w:rsidRPr="009D15BB" w:rsidRDefault="00FC563F" w:rsidP="00FC563F">
      <w:pPr>
        <w:pStyle w:val="Akapitzlist"/>
        <w:numPr>
          <w:ilvl w:val="0"/>
          <w:numId w:val="2"/>
        </w:numPr>
        <w:ind w:left="426" w:hanging="284"/>
        <w:jc w:val="both"/>
        <w:rPr>
          <w:sz w:val="26"/>
          <w:szCs w:val="26"/>
        </w:rPr>
      </w:pPr>
      <w:r w:rsidRPr="009D15BB">
        <w:rPr>
          <w:sz w:val="26"/>
          <w:szCs w:val="26"/>
        </w:rPr>
        <w:t>stawki</w:t>
      </w:r>
      <w:r w:rsidR="00167E60" w:rsidRPr="009D15BB">
        <w:rPr>
          <w:sz w:val="26"/>
          <w:szCs w:val="26"/>
        </w:rPr>
        <w:t xml:space="preserve"> </w:t>
      </w:r>
      <w:r w:rsidRPr="009D15BB">
        <w:rPr>
          <w:i/>
          <w:sz w:val="26"/>
          <w:szCs w:val="26"/>
        </w:rPr>
        <w:t>„eksploatacja</w:t>
      </w:r>
      <w:r w:rsidR="00167E60" w:rsidRPr="009D15BB">
        <w:rPr>
          <w:i/>
          <w:sz w:val="26"/>
          <w:szCs w:val="26"/>
        </w:rPr>
        <w:t xml:space="preserve"> </w:t>
      </w:r>
      <w:r w:rsidRPr="009D15BB">
        <w:rPr>
          <w:i/>
          <w:sz w:val="26"/>
          <w:szCs w:val="26"/>
        </w:rPr>
        <w:t>bieżąca”</w:t>
      </w:r>
      <w:r w:rsidR="00C06D2E" w:rsidRPr="009D15BB">
        <w:rPr>
          <w:sz w:val="26"/>
          <w:szCs w:val="26"/>
        </w:rPr>
        <w:t xml:space="preserve"> </w:t>
      </w:r>
      <w:r w:rsidRPr="009D15BB">
        <w:rPr>
          <w:sz w:val="26"/>
          <w:szCs w:val="26"/>
        </w:rPr>
        <w:t>obowiązujące od 1.07.2011</w:t>
      </w:r>
      <w:r w:rsidRPr="009D15BB">
        <w:rPr>
          <w:sz w:val="16"/>
          <w:szCs w:val="16"/>
        </w:rPr>
        <w:t xml:space="preserve"> </w:t>
      </w:r>
      <w:r w:rsidRPr="009D15BB">
        <w:rPr>
          <w:sz w:val="26"/>
          <w:szCs w:val="26"/>
        </w:rPr>
        <w:t xml:space="preserve">r, </w:t>
      </w:r>
      <w:r w:rsidR="00C06D2E" w:rsidRPr="009D15BB">
        <w:rPr>
          <w:sz w:val="26"/>
          <w:szCs w:val="26"/>
        </w:rPr>
        <w:t>na poszczególnych nieruchomościach</w:t>
      </w:r>
      <w:r w:rsidRPr="009D15BB">
        <w:rPr>
          <w:sz w:val="26"/>
          <w:szCs w:val="26"/>
        </w:rPr>
        <w:t xml:space="preserve">, </w:t>
      </w:r>
      <w:r w:rsidRPr="009D15BB">
        <w:rPr>
          <w:bCs/>
          <w:sz w:val="26"/>
          <w:szCs w:val="26"/>
        </w:rPr>
        <w:t>nie licząc zwiększenia o 4 gr. od 1.10.2013 r. -</w:t>
      </w:r>
      <w:r w:rsidRPr="009D15BB">
        <w:rPr>
          <w:bCs/>
          <w:i/>
          <w:sz w:val="26"/>
          <w:szCs w:val="26"/>
        </w:rPr>
        <w:t xml:space="preserve"> z tytułu nowego systemu</w:t>
      </w:r>
      <w:r w:rsidRPr="009D15BB">
        <w:rPr>
          <w:i/>
          <w:sz w:val="26"/>
          <w:szCs w:val="26"/>
        </w:rPr>
        <w:t xml:space="preserve"> finansowania</w:t>
      </w:r>
      <w:r w:rsidRPr="009D15BB">
        <w:rPr>
          <w:bCs/>
          <w:i/>
          <w:sz w:val="26"/>
          <w:szCs w:val="26"/>
        </w:rPr>
        <w:t xml:space="preserve"> wywozu nieczystości </w:t>
      </w:r>
      <w:r w:rsidR="00390B53" w:rsidRPr="009D15BB">
        <w:rPr>
          <w:bCs/>
          <w:i/>
          <w:sz w:val="26"/>
          <w:szCs w:val="26"/>
        </w:rPr>
        <w:t xml:space="preserve">od 1 lipca 2013 r. </w:t>
      </w:r>
      <w:r w:rsidRPr="009D15BB">
        <w:rPr>
          <w:bCs/>
          <w:sz w:val="26"/>
          <w:szCs w:val="26"/>
        </w:rPr>
        <w:t xml:space="preserve">- </w:t>
      </w:r>
      <w:r w:rsidR="006F5C8C" w:rsidRPr="009D15BB">
        <w:rPr>
          <w:bCs/>
          <w:sz w:val="26"/>
          <w:szCs w:val="26"/>
        </w:rPr>
        <w:t xml:space="preserve"> </w:t>
      </w:r>
      <w:r w:rsidRPr="009D15BB">
        <w:rPr>
          <w:sz w:val="26"/>
          <w:szCs w:val="26"/>
        </w:rPr>
        <w:t>są utrzymane na tym samym poziomie do dnia dzisiejszego,</w:t>
      </w:r>
      <w:r w:rsidRPr="009D15BB">
        <w:rPr>
          <w:b/>
          <w:bCs/>
          <w:sz w:val="26"/>
          <w:szCs w:val="26"/>
        </w:rPr>
        <w:t xml:space="preserve"> tj. 4-ty rok</w:t>
      </w:r>
      <w:r w:rsidRPr="009D15BB">
        <w:rPr>
          <w:bCs/>
          <w:sz w:val="26"/>
          <w:szCs w:val="26"/>
        </w:rPr>
        <w:t>.</w:t>
      </w:r>
      <w:r w:rsidRPr="009D15BB">
        <w:rPr>
          <w:sz w:val="26"/>
          <w:szCs w:val="26"/>
        </w:rPr>
        <w:t xml:space="preserve"> </w:t>
      </w:r>
    </w:p>
    <w:p w:rsidR="00693E2A" w:rsidRPr="009D15BB" w:rsidRDefault="00C06D2E" w:rsidP="00C06D2E">
      <w:pPr>
        <w:pStyle w:val="Tekstpodstawowy"/>
        <w:numPr>
          <w:ilvl w:val="0"/>
          <w:numId w:val="2"/>
        </w:numPr>
        <w:spacing w:after="0"/>
        <w:ind w:left="426" w:hanging="284"/>
        <w:jc w:val="both"/>
        <w:rPr>
          <w:rStyle w:val="Uwydatnienie"/>
          <w:i w:val="0"/>
          <w:iCs w:val="0"/>
          <w:sz w:val="26"/>
          <w:szCs w:val="26"/>
        </w:rPr>
      </w:pPr>
      <w:r w:rsidRPr="009D15BB">
        <w:rPr>
          <w:sz w:val="26"/>
          <w:szCs w:val="26"/>
        </w:rPr>
        <w:t>o</w:t>
      </w:r>
      <w:r w:rsidR="00EA25A8" w:rsidRPr="009D15BB">
        <w:rPr>
          <w:sz w:val="26"/>
          <w:szCs w:val="26"/>
        </w:rPr>
        <w:t>dpis na fun</w:t>
      </w:r>
      <w:r w:rsidR="00587ECA" w:rsidRPr="009D15BB">
        <w:rPr>
          <w:sz w:val="26"/>
          <w:szCs w:val="26"/>
        </w:rPr>
        <w:t>dusz remontowy</w:t>
      </w:r>
      <w:r w:rsidR="004D4184" w:rsidRPr="009D15BB">
        <w:rPr>
          <w:sz w:val="26"/>
          <w:szCs w:val="26"/>
        </w:rPr>
        <w:t xml:space="preserve"> </w:t>
      </w:r>
      <w:r w:rsidR="004D4184" w:rsidRPr="009D15BB">
        <w:rPr>
          <w:i/>
          <w:sz w:val="25"/>
          <w:szCs w:val="25"/>
        </w:rPr>
        <w:t>(obowiązujący od 1 października 2011</w:t>
      </w:r>
      <w:r w:rsidR="004D4184" w:rsidRPr="009D15BB">
        <w:rPr>
          <w:i/>
          <w:sz w:val="16"/>
          <w:szCs w:val="16"/>
        </w:rPr>
        <w:t xml:space="preserve"> </w:t>
      </w:r>
      <w:r w:rsidR="004D4184" w:rsidRPr="009D15BB">
        <w:rPr>
          <w:i/>
          <w:sz w:val="25"/>
          <w:szCs w:val="25"/>
        </w:rPr>
        <w:t>r.)</w:t>
      </w:r>
      <w:r w:rsidR="00464203" w:rsidRPr="009D15BB">
        <w:rPr>
          <w:sz w:val="26"/>
          <w:szCs w:val="26"/>
        </w:rPr>
        <w:t xml:space="preserve"> </w:t>
      </w:r>
      <w:r w:rsidR="00587ECA" w:rsidRPr="009D15BB">
        <w:rPr>
          <w:sz w:val="26"/>
          <w:szCs w:val="26"/>
        </w:rPr>
        <w:t>w</w:t>
      </w:r>
      <w:r w:rsidR="00C55880" w:rsidRPr="009D15BB">
        <w:rPr>
          <w:sz w:val="26"/>
          <w:szCs w:val="26"/>
        </w:rPr>
        <w:t xml:space="preserve"> 2014</w:t>
      </w:r>
      <w:r w:rsidR="004D4184" w:rsidRPr="009D15BB">
        <w:rPr>
          <w:sz w:val="26"/>
          <w:szCs w:val="26"/>
        </w:rPr>
        <w:t xml:space="preserve"> </w:t>
      </w:r>
      <w:r w:rsidR="000C638D" w:rsidRPr="009D15BB">
        <w:rPr>
          <w:sz w:val="26"/>
          <w:szCs w:val="26"/>
        </w:rPr>
        <w:t>r. pozostał na tym samym poziomie</w:t>
      </w:r>
      <w:r w:rsidR="004D4184" w:rsidRPr="009D15BB">
        <w:rPr>
          <w:sz w:val="26"/>
          <w:szCs w:val="26"/>
        </w:rPr>
        <w:t>, tj.</w:t>
      </w:r>
      <w:r w:rsidR="00587ECA" w:rsidRPr="009D15BB">
        <w:rPr>
          <w:sz w:val="26"/>
          <w:szCs w:val="26"/>
        </w:rPr>
        <w:t xml:space="preserve"> po 1,20</w:t>
      </w:r>
      <w:r w:rsidR="006F5C8C" w:rsidRPr="009D15BB">
        <w:rPr>
          <w:sz w:val="26"/>
          <w:szCs w:val="26"/>
        </w:rPr>
        <w:t xml:space="preserve"> </w:t>
      </w:r>
      <w:r w:rsidR="00587ECA" w:rsidRPr="009D15BB">
        <w:rPr>
          <w:sz w:val="26"/>
          <w:szCs w:val="26"/>
        </w:rPr>
        <w:t>zł/m²/m-c</w:t>
      </w:r>
      <w:r w:rsidRPr="009D15BB">
        <w:rPr>
          <w:sz w:val="26"/>
          <w:szCs w:val="26"/>
        </w:rPr>
        <w:t>,</w:t>
      </w:r>
      <w:r w:rsidR="00586C8E" w:rsidRPr="009D15BB">
        <w:rPr>
          <w:sz w:val="26"/>
          <w:szCs w:val="26"/>
        </w:rPr>
        <w:t xml:space="preserve"> </w:t>
      </w:r>
      <w:r w:rsidR="004D4184" w:rsidRPr="009D15BB">
        <w:rPr>
          <w:sz w:val="26"/>
          <w:szCs w:val="26"/>
        </w:rPr>
        <w:t>pomimo prowadzenia w większym zakresie</w:t>
      </w:r>
      <w:r w:rsidR="006F5C8C" w:rsidRPr="009D15BB">
        <w:rPr>
          <w:sz w:val="26"/>
          <w:szCs w:val="26"/>
        </w:rPr>
        <w:t>,</w:t>
      </w:r>
      <w:r w:rsidR="00FC563F" w:rsidRPr="009D15BB">
        <w:rPr>
          <w:sz w:val="26"/>
          <w:szCs w:val="26"/>
        </w:rPr>
        <w:t xml:space="preserve"> </w:t>
      </w:r>
      <w:r w:rsidRPr="009D15BB">
        <w:rPr>
          <w:sz w:val="26"/>
          <w:szCs w:val="26"/>
        </w:rPr>
        <w:t>w roku sprawozdawczym,</w:t>
      </w:r>
      <w:r w:rsidR="004D4184" w:rsidRPr="009D15BB">
        <w:rPr>
          <w:sz w:val="26"/>
          <w:szCs w:val="26"/>
        </w:rPr>
        <w:t xml:space="preserve"> prac dociepleniowych</w:t>
      </w:r>
      <w:r w:rsidR="00790EA9" w:rsidRPr="009D15BB">
        <w:rPr>
          <w:sz w:val="26"/>
          <w:szCs w:val="26"/>
        </w:rPr>
        <w:t xml:space="preserve"> 3-ch budynków</w:t>
      </w:r>
      <w:r w:rsidR="004D4184" w:rsidRPr="009D15BB">
        <w:rPr>
          <w:sz w:val="26"/>
          <w:szCs w:val="26"/>
        </w:rPr>
        <w:t xml:space="preserve"> </w:t>
      </w:r>
      <w:r w:rsidR="004D4184" w:rsidRPr="009D15BB">
        <w:rPr>
          <w:i/>
          <w:sz w:val="25"/>
          <w:szCs w:val="25"/>
        </w:rPr>
        <w:t>(bud. L</w:t>
      </w:r>
      <w:r w:rsidRPr="009D15BB">
        <w:rPr>
          <w:i/>
          <w:sz w:val="25"/>
          <w:szCs w:val="25"/>
        </w:rPr>
        <w:t>ud.</w:t>
      </w:r>
      <w:r w:rsidR="004D4184" w:rsidRPr="009D15BB">
        <w:rPr>
          <w:i/>
          <w:sz w:val="25"/>
          <w:szCs w:val="25"/>
        </w:rPr>
        <w:t xml:space="preserve"> 96</w:t>
      </w:r>
      <w:r w:rsidR="0069510C" w:rsidRPr="009D15BB">
        <w:rPr>
          <w:i/>
          <w:sz w:val="25"/>
          <w:szCs w:val="25"/>
        </w:rPr>
        <w:t>,</w:t>
      </w:r>
      <w:r w:rsidR="004D4184" w:rsidRPr="009D15BB">
        <w:rPr>
          <w:i/>
          <w:sz w:val="25"/>
          <w:szCs w:val="25"/>
        </w:rPr>
        <w:t xml:space="preserve"> 98 i Długa 59)</w:t>
      </w:r>
      <w:r w:rsidRPr="009D15BB">
        <w:rPr>
          <w:i/>
          <w:sz w:val="25"/>
          <w:szCs w:val="25"/>
        </w:rPr>
        <w:t>,</w:t>
      </w:r>
      <w:r w:rsidR="0069510C" w:rsidRPr="009D15BB">
        <w:rPr>
          <w:sz w:val="26"/>
          <w:szCs w:val="26"/>
        </w:rPr>
        <w:t xml:space="preserve"> które wpływają </w:t>
      </w:r>
      <w:r w:rsidR="000C2BB4" w:rsidRPr="009D15BB">
        <w:rPr>
          <w:sz w:val="26"/>
          <w:szCs w:val="26"/>
        </w:rPr>
        <w:t xml:space="preserve">bezpośrednio </w:t>
      </w:r>
      <w:r w:rsidR="0069510C" w:rsidRPr="009D15BB">
        <w:rPr>
          <w:sz w:val="26"/>
          <w:szCs w:val="26"/>
        </w:rPr>
        <w:t>na</w:t>
      </w:r>
      <w:r w:rsidR="000C2BB4" w:rsidRPr="009D15BB">
        <w:rPr>
          <w:sz w:val="26"/>
          <w:szCs w:val="26"/>
        </w:rPr>
        <w:t xml:space="preserve"> </w:t>
      </w:r>
      <w:r w:rsidR="0069510C" w:rsidRPr="009D15BB">
        <w:rPr>
          <w:sz w:val="26"/>
          <w:szCs w:val="26"/>
        </w:rPr>
        <w:t>uzyskanie korzystniej</w:t>
      </w:r>
      <w:r w:rsidR="00790EA9" w:rsidRPr="009D15BB">
        <w:rPr>
          <w:sz w:val="26"/>
          <w:szCs w:val="26"/>
        </w:rPr>
        <w:t>-</w:t>
      </w:r>
      <w:r w:rsidR="0069510C" w:rsidRPr="009D15BB">
        <w:rPr>
          <w:sz w:val="26"/>
          <w:szCs w:val="26"/>
        </w:rPr>
        <w:t>szych parametrów ekonomicznych zużycia</w:t>
      </w:r>
      <w:r w:rsidR="0069510C" w:rsidRPr="009D15BB">
        <w:t xml:space="preserve"> </w:t>
      </w:r>
      <w:r w:rsidR="0069510C" w:rsidRPr="009D15BB">
        <w:rPr>
          <w:sz w:val="26"/>
          <w:szCs w:val="26"/>
        </w:rPr>
        <w:t>ciepła</w:t>
      </w:r>
      <w:r w:rsidR="0069510C" w:rsidRPr="009D15BB">
        <w:t xml:space="preserve"> </w:t>
      </w:r>
      <w:r w:rsidR="0069510C" w:rsidRPr="009D15BB">
        <w:rPr>
          <w:sz w:val="26"/>
          <w:szCs w:val="26"/>
        </w:rPr>
        <w:t>w</w:t>
      </w:r>
      <w:r w:rsidR="0069510C" w:rsidRPr="009D15BB">
        <w:t xml:space="preserve"> </w:t>
      </w:r>
      <w:r w:rsidR="0069510C" w:rsidRPr="009D15BB">
        <w:rPr>
          <w:sz w:val="26"/>
          <w:szCs w:val="26"/>
        </w:rPr>
        <w:t>okresie</w:t>
      </w:r>
      <w:r w:rsidR="0069510C" w:rsidRPr="009D15BB">
        <w:t xml:space="preserve"> </w:t>
      </w:r>
      <w:r w:rsidR="0069510C" w:rsidRPr="009D15BB">
        <w:rPr>
          <w:sz w:val="26"/>
          <w:szCs w:val="26"/>
        </w:rPr>
        <w:t>zimowym</w:t>
      </w:r>
      <w:r w:rsidR="00693E2A" w:rsidRPr="009D15BB">
        <w:t xml:space="preserve"> </w:t>
      </w:r>
      <w:r w:rsidR="0069510C" w:rsidRPr="009D15BB">
        <w:rPr>
          <w:sz w:val="26"/>
          <w:szCs w:val="26"/>
        </w:rPr>
        <w:t>oraz</w:t>
      </w:r>
      <w:r w:rsidR="0069510C" w:rsidRPr="009D15BB">
        <w:t xml:space="preserve"> </w:t>
      </w:r>
      <w:r w:rsidR="00693E2A" w:rsidRPr="009D15BB">
        <w:rPr>
          <w:sz w:val="26"/>
          <w:szCs w:val="26"/>
        </w:rPr>
        <w:t xml:space="preserve">poprawienie </w:t>
      </w:r>
      <w:r w:rsidR="000C2BB4" w:rsidRPr="009D15BB">
        <w:rPr>
          <w:sz w:val="26"/>
          <w:szCs w:val="26"/>
        </w:rPr>
        <w:t>stanu</w:t>
      </w:r>
      <w:r w:rsidR="000C2BB4" w:rsidRPr="009D15BB">
        <w:t xml:space="preserve"> </w:t>
      </w:r>
      <w:r w:rsidR="000C2BB4" w:rsidRPr="009D15BB">
        <w:rPr>
          <w:sz w:val="26"/>
          <w:szCs w:val="26"/>
        </w:rPr>
        <w:t xml:space="preserve">technicznego i </w:t>
      </w:r>
      <w:r w:rsidR="00693E2A" w:rsidRPr="009D15BB">
        <w:rPr>
          <w:sz w:val="26"/>
          <w:szCs w:val="26"/>
        </w:rPr>
        <w:t>estetyk</w:t>
      </w:r>
      <w:r w:rsidR="000C2BB4" w:rsidRPr="009D15BB">
        <w:rPr>
          <w:sz w:val="26"/>
          <w:szCs w:val="26"/>
        </w:rPr>
        <w:t>i bud</w:t>
      </w:r>
      <w:r w:rsidR="00980957" w:rsidRPr="009D15BB">
        <w:rPr>
          <w:sz w:val="26"/>
          <w:szCs w:val="26"/>
        </w:rPr>
        <w:t>ynk</w:t>
      </w:r>
      <w:r w:rsidR="000C638D" w:rsidRPr="009D15BB">
        <w:rPr>
          <w:sz w:val="26"/>
          <w:szCs w:val="26"/>
        </w:rPr>
        <w:t>ów.</w:t>
      </w:r>
    </w:p>
    <w:p w:rsidR="00693E2A" w:rsidRPr="009D15BB" w:rsidRDefault="003819B0" w:rsidP="000A6668">
      <w:pPr>
        <w:shd w:val="clear" w:color="auto" w:fill="FFFFFF"/>
        <w:spacing w:before="40" w:after="60"/>
        <w:jc w:val="both"/>
        <w:rPr>
          <w:b/>
          <w:sz w:val="25"/>
          <w:szCs w:val="25"/>
        </w:rPr>
      </w:pPr>
      <w:r w:rsidRPr="009D15BB">
        <w:rPr>
          <w:rStyle w:val="Uwydatnienie"/>
          <w:bCs/>
          <w:i w:val="0"/>
          <w:sz w:val="25"/>
          <w:szCs w:val="25"/>
        </w:rPr>
        <w:t xml:space="preserve">Rezultaty gospodarcze i </w:t>
      </w:r>
      <w:proofErr w:type="spellStart"/>
      <w:r w:rsidRPr="009D15BB">
        <w:rPr>
          <w:rStyle w:val="Uwydatnienie"/>
          <w:bCs/>
          <w:i w:val="0"/>
          <w:sz w:val="25"/>
          <w:szCs w:val="25"/>
        </w:rPr>
        <w:t>ekonomiczno</w:t>
      </w:r>
      <w:proofErr w:type="spellEnd"/>
      <w:r w:rsidRPr="009D15BB">
        <w:rPr>
          <w:rStyle w:val="Uwydatnienie"/>
          <w:bCs/>
          <w:i w:val="0"/>
          <w:sz w:val="25"/>
          <w:szCs w:val="25"/>
        </w:rPr>
        <w:t xml:space="preserve"> - finansowe </w:t>
      </w:r>
      <w:r w:rsidR="00C55880" w:rsidRPr="009D15BB">
        <w:rPr>
          <w:sz w:val="25"/>
          <w:szCs w:val="25"/>
        </w:rPr>
        <w:t>w 2014</w:t>
      </w:r>
      <w:r w:rsidR="00384011" w:rsidRPr="009D15BB">
        <w:rPr>
          <w:sz w:val="16"/>
          <w:szCs w:val="16"/>
        </w:rPr>
        <w:t xml:space="preserve"> </w:t>
      </w:r>
      <w:r w:rsidR="00FC563F" w:rsidRPr="009D15BB">
        <w:rPr>
          <w:sz w:val="25"/>
          <w:szCs w:val="25"/>
        </w:rPr>
        <w:t>r</w:t>
      </w:r>
      <w:r w:rsidR="00384011" w:rsidRPr="009D15BB">
        <w:rPr>
          <w:sz w:val="25"/>
          <w:szCs w:val="25"/>
        </w:rPr>
        <w:t>.</w:t>
      </w:r>
      <w:r w:rsidR="00C56208" w:rsidRPr="009D15BB">
        <w:rPr>
          <w:sz w:val="25"/>
          <w:szCs w:val="25"/>
        </w:rPr>
        <w:t xml:space="preserve"> przedstawia</w:t>
      </w:r>
      <w:r w:rsidRPr="009D15BB">
        <w:rPr>
          <w:sz w:val="25"/>
          <w:szCs w:val="25"/>
        </w:rPr>
        <w:t xml:space="preserve"> poniższa</w:t>
      </w:r>
      <w:r w:rsidRPr="009D15BB">
        <w:rPr>
          <w:b/>
          <w:sz w:val="25"/>
          <w:szCs w:val="25"/>
        </w:rPr>
        <w:t xml:space="preserve"> tabela</w:t>
      </w:r>
      <w:r w:rsidR="00C56208" w:rsidRPr="009D15BB">
        <w:rPr>
          <w:b/>
          <w:sz w:val="25"/>
          <w:szCs w:val="25"/>
        </w:rPr>
        <w:t xml:space="preserve"> nr 1</w:t>
      </w:r>
      <w:r w:rsidR="00384011" w:rsidRPr="009D15BB">
        <w:rPr>
          <w:b/>
          <w:sz w:val="25"/>
          <w:szCs w:val="25"/>
        </w:rPr>
        <w:t>: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352"/>
        <w:gridCol w:w="37"/>
        <w:gridCol w:w="3978"/>
        <w:gridCol w:w="1279"/>
        <w:gridCol w:w="1409"/>
        <w:gridCol w:w="18"/>
        <w:gridCol w:w="1399"/>
        <w:gridCol w:w="20"/>
        <w:gridCol w:w="6"/>
        <w:gridCol w:w="1299"/>
      </w:tblGrid>
      <w:tr w:rsidR="00732C21" w:rsidRPr="009D15BB" w:rsidTr="00C6513F">
        <w:tc>
          <w:tcPr>
            <w:tcW w:w="199" w:type="pct"/>
            <w:gridSpan w:val="2"/>
          </w:tcPr>
          <w:p w:rsidR="00276361" w:rsidRPr="009D15BB" w:rsidRDefault="00276361" w:rsidP="00C56208">
            <w:pPr>
              <w:shd w:val="clear" w:color="auto" w:fill="FFFFFF"/>
              <w:spacing w:before="120"/>
              <w:ind w:right="-164"/>
              <w:rPr>
                <w:b/>
                <w:sz w:val="18"/>
                <w:szCs w:val="18"/>
              </w:rPr>
            </w:pPr>
            <w:proofErr w:type="spellStart"/>
            <w:r w:rsidRPr="009D15BB">
              <w:rPr>
                <w:b/>
                <w:iCs/>
              </w:rPr>
              <w:t>L.p</w:t>
            </w:r>
            <w:proofErr w:type="spellEnd"/>
          </w:p>
        </w:tc>
        <w:tc>
          <w:tcPr>
            <w:tcW w:w="2030" w:type="pct"/>
          </w:tcPr>
          <w:p w:rsidR="00276361" w:rsidRPr="009D15BB" w:rsidRDefault="00276361" w:rsidP="00C56208">
            <w:pPr>
              <w:shd w:val="clear" w:color="auto" w:fill="FFFFFF"/>
              <w:spacing w:before="120"/>
              <w:jc w:val="center"/>
              <w:rPr>
                <w:b/>
              </w:rPr>
            </w:pPr>
            <w:r w:rsidRPr="009D15BB">
              <w:rPr>
                <w:b/>
                <w:iCs/>
              </w:rPr>
              <w:t>Wyszczególnienie</w:t>
            </w:r>
          </w:p>
        </w:tc>
        <w:tc>
          <w:tcPr>
            <w:tcW w:w="653" w:type="pct"/>
          </w:tcPr>
          <w:p w:rsidR="00276361" w:rsidRPr="009D15BB" w:rsidRDefault="00276361" w:rsidP="00C56208">
            <w:pPr>
              <w:shd w:val="clear" w:color="auto" w:fill="FFFFFF"/>
              <w:spacing w:before="120"/>
              <w:jc w:val="center"/>
              <w:rPr>
                <w:b/>
                <w:iCs/>
              </w:rPr>
            </w:pPr>
            <w:r w:rsidRPr="009D15BB">
              <w:rPr>
                <w:b/>
                <w:iCs/>
              </w:rPr>
              <w:t>Plan</w:t>
            </w:r>
          </w:p>
        </w:tc>
        <w:tc>
          <w:tcPr>
            <w:tcW w:w="728" w:type="pct"/>
            <w:gridSpan w:val="2"/>
          </w:tcPr>
          <w:p w:rsidR="00276361" w:rsidRPr="009D15BB" w:rsidRDefault="00276361" w:rsidP="00C56208">
            <w:pPr>
              <w:shd w:val="clear" w:color="auto" w:fill="FFFFFF"/>
              <w:jc w:val="center"/>
              <w:rPr>
                <w:b/>
              </w:rPr>
            </w:pPr>
            <w:r w:rsidRPr="009D15BB">
              <w:rPr>
                <w:b/>
                <w:iCs/>
              </w:rPr>
              <w:t>Poniesione koszty</w:t>
            </w:r>
          </w:p>
        </w:tc>
        <w:tc>
          <w:tcPr>
            <w:tcW w:w="727" w:type="pct"/>
            <w:gridSpan w:val="3"/>
          </w:tcPr>
          <w:p w:rsidR="00276361" w:rsidRPr="009D15BB" w:rsidRDefault="00276361" w:rsidP="00C56208">
            <w:pPr>
              <w:shd w:val="clear" w:color="auto" w:fill="FFFFFF"/>
              <w:spacing w:before="120"/>
              <w:jc w:val="center"/>
              <w:rPr>
                <w:b/>
              </w:rPr>
            </w:pPr>
            <w:r w:rsidRPr="009D15BB">
              <w:rPr>
                <w:b/>
                <w:iCs/>
              </w:rPr>
              <w:t>Przychody</w:t>
            </w:r>
          </w:p>
        </w:tc>
        <w:tc>
          <w:tcPr>
            <w:tcW w:w="663" w:type="pct"/>
          </w:tcPr>
          <w:p w:rsidR="00276361" w:rsidRPr="009D15BB" w:rsidRDefault="00276361" w:rsidP="006F5C8C">
            <w:pPr>
              <w:shd w:val="clear" w:color="auto" w:fill="FFFFFF"/>
              <w:jc w:val="center"/>
              <w:rPr>
                <w:b/>
                <w:iCs/>
                <w:sz w:val="18"/>
                <w:szCs w:val="18"/>
              </w:rPr>
            </w:pPr>
            <w:r w:rsidRPr="009D15BB">
              <w:rPr>
                <w:b/>
                <w:iCs/>
                <w:sz w:val="18"/>
                <w:szCs w:val="18"/>
              </w:rPr>
              <w:t>Wynik</w:t>
            </w:r>
          </w:p>
          <w:p w:rsidR="00276361" w:rsidRPr="009D15BB" w:rsidRDefault="00276361" w:rsidP="006F5C8C">
            <w:pPr>
              <w:shd w:val="clear" w:color="auto" w:fill="FFFFFF"/>
              <w:jc w:val="center"/>
              <w:rPr>
                <w:b/>
                <w:iCs/>
                <w:sz w:val="14"/>
                <w:szCs w:val="14"/>
              </w:rPr>
            </w:pPr>
            <w:r w:rsidRPr="009D15BB">
              <w:rPr>
                <w:b/>
                <w:iCs/>
                <w:sz w:val="14"/>
                <w:szCs w:val="14"/>
              </w:rPr>
              <w:t>nadwyżka (+)</w:t>
            </w:r>
          </w:p>
          <w:p w:rsidR="00276361" w:rsidRPr="009D15BB" w:rsidRDefault="00276361" w:rsidP="006F5C8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iCs/>
                <w:sz w:val="14"/>
                <w:szCs w:val="14"/>
              </w:rPr>
              <w:t>niedobór ( - )</w:t>
            </w:r>
          </w:p>
        </w:tc>
      </w:tr>
      <w:tr w:rsidR="00732C21" w:rsidRPr="009D15BB" w:rsidTr="00C6513F">
        <w:tc>
          <w:tcPr>
            <w:tcW w:w="199" w:type="pct"/>
            <w:gridSpan w:val="2"/>
          </w:tcPr>
          <w:p w:rsidR="00276361" w:rsidRPr="009D15BB" w:rsidRDefault="0027636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0" w:type="pct"/>
          </w:tcPr>
          <w:p w:rsidR="00276361" w:rsidRPr="009D15BB" w:rsidRDefault="0027636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3" w:type="pct"/>
          </w:tcPr>
          <w:p w:rsidR="00276361" w:rsidRPr="009D15BB" w:rsidRDefault="0027636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8" w:type="pct"/>
            <w:gridSpan w:val="2"/>
          </w:tcPr>
          <w:p w:rsidR="00276361" w:rsidRPr="009D15BB" w:rsidRDefault="0027636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7" w:type="pct"/>
            <w:gridSpan w:val="3"/>
          </w:tcPr>
          <w:p w:rsidR="00276361" w:rsidRPr="009D15BB" w:rsidRDefault="0027636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63" w:type="pct"/>
          </w:tcPr>
          <w:p w:rsidR="00276361" w:rsidRPr="009D15BB" w:rsidRDefault="0027636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6</w:t>
            </w:r>
          </w:p>
        </w:tc>
      </w:tr>
      <w:tr w:rsidR="00732C21" w:rsidRPr="009D15BB" w:rsidTr="00C6513F">
        <w:tc>
          <w:tcPr>
            <w:tcW w:w="199" w:type="pct"/>
            <w:gridSpan w:val="2"/>
            <w:vMerge w:val="restart"/>
          </w:tcPr>
          <w:p w:rsidR="00276361" w:rsidRPr="009D15BB" w:rsidRDefault="00276361" w:rsidP="006A4FF0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030" w:type="pct"/>
          </w:tcPr>
          <w:p w:rsidR="00276361" w:rsidRPr="009D15BB" w:rsidRDefault="00276361" w:rsidP="00C6513F">
            <w:pPr>
              <w:shd w:val="clear" w:color="auto" w:fill="FFFFFF"/>
              <w:spacing w:before="40"/>
              <w:ind w:right="-241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Eksploatacja i</w:t>
            </w:r>
            <w:r w:rsidR="0097488A" w:rsidRPr="009D15BB">
              <w:rPr>
                <w:b/>
                <w:sz w:val="18"/>
                <w:szCs w:val="18"/>
              </w:rPr>
              <w:t xml:space="preserve"> utrzymanie nieruchomości w 2014</w:t>
            </w:r>
            <w:r w:rsidRPr="009D15BB">
              <w:rPr>
                <w:b/>
                <w:sz w:val="16"/>
                <w:szCs w:val="16"/>
              </w:rPr>
              <w:t xml:space="preserve"> </w:t>
            </w:r>
            <w:r w:rsidRPr="009D15BB">
              <w:rPr>
                <w:b/>
                <w:sz w:val="18"/>
                <w:szCs w:val="18"/>
              </w:rPr>
              <w:t>r.</w:t>
            </w:r>
          </w:p>
          <w:p w:rsidR="00276361" w:rsidRPr="009D15BB" w:rsidRDefault="006646E4" w:rsidP="00C6513F">
            <w:pPr>
              <w:spacing w:before="40"/>
              <w:ind w:right="-99"/>
              <w:jc w:val="both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w tym:</w:t>
            </w:r>
          </w:p>
          <w:p w:rsidR="00276361" w:rsidRPr="009D15BB" w:rsidRDefault="00276361" w:rsidP="00C6513F">
            <w:pPr>
              <w:spacing w:before="40"/>
              <w:ind w:right="-99" w:firstLine="214"/>
              <w:jc w:val="both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1) - lokali mieszkalnych w 201</w:t>
            </w:r>
            <w:r w:rsidR="00B33520" w:rsidRPr="009D15BB">
              <w:rPr>
                <w:sz w:val="18"/>
                <w:szCs w:val="18"/>
              </w:rPr>
              <w:t>4</w:t>
            </w:r>
            <w:r w:rsidRPr="009D15BB">
              <w:rPr>
                <w:sz w:val="18"/>
                <w:szCs w:val="18"/>
              </w:rPr>
              <w:t xml:space="preserve"> r.</w:t>
            </w:r>
          </w:p>
          <w:p w:rsidR="00276361" w:rsidRPr="009D15BB" w:rsidRDefault="00276361" w:rsidP="00C6513F">
            <w:pPr>
              <w:spacing w:before="40"/>
              <w:ind w:right="-99" w:firstLine="214"/>
              <w:jc w:val="both"/>
              <w:rPr>
                <w:sz w:val="18"/>
                <w:szCs w:val="18"/>
                <w:u w:val="single"/>
              </w:rPr>
            </w:pPr>
            <w:r w:rsidRPr="009D15BB">
              <w:rPr>
                <w:sz w:val="18"/>
                <w:szCs w:val="18"/>
              </w:rPr>
              <w:t xml:space="preserve">2) </w:t>
            </w:r>
            <w:r w:rsidR="0028557A" w:rsidRPr="009D15BB">
              <w:rPr>
                <w:sz w:val="18"/>
                <w:szCs w:val="18"/>
              </w:rPr>
              <w:t xml:space="preserve">–pozostałe  </w:t>
            </w:r>
            <w:proofErr w:type="spellStart"/>
            <w:r w:rsidR="0028557A" w:rsidRPr="009D15BB">
              <w:rPr>
                <w:sz w:val="18"/>
                <w:szCs w:val="18"/>
              </w:rPr>
              <w:t>doch</w:t>
            </w:r>
            <w:proofErr w:type="spellEnd"/>
            <w:r w:rsidR="0028557A" w:rsidRPr="009D15BB">
              <w:rPr>
                <w:sz w:val="18"/>
                <w:szCs w:val="18"/>
              </w:rPr>
              <w:t xml:space="preserve"> .GZM/</w:t>
            </w:r>
            <w:r w:rsidRPr="009D15BB">
              <w:rPr>
                <w:sz w:val="18"/>
                <w:szCs w:val="18"/>
              </w:rPr>
              <w:t xml:space="preserve"> </w:t>
            </w:r>
            <w:r w:rsidR="00453AB9" w:rsidRPr="009D15BB">
              <w:rPr>
                <w:sz w:val="18"/>
                <w:szCs w:val="18"/>
                <w:u w:val="single"/>
              </w:rPr>
              <w:t>wynik z 2013</w:t>
            </w:r>
            <w:r w:rsidR="002177A1" w:rsidRPr="009D15BB">
              <w:rPr>
                <w:sz w:val="18"/>
                <w:szCs w:val="18"/>
                <w:u w:val="single"/>
              </w:rPr>
              <w:t xml:space="preserve"> r</w:t>
            </w:r>
          </w:p>
          <w:p w:rsidR="00453AB9" w:rsidRPr="009D15BB" w:rsidRDefault="00453AB9" w:rsidP="00C6513F">
            <w:pPr>
              <w:spacing w:before="40"/>
              <w:ind w:right="-99"/>
              <w:jc w:val="both"/>
              <w:rPr>
                <w:sz w:val="18"/>
                <w:szCs w:val="18"/>
                <w:u w:val="single"/>
              </w:rPr>
            </w:pPr>
            <w:r w:rsidRPr="009D15BB">
              <w:rPr>
                <w:sz w:val="18"/>
                <w:szCs w:val="18"/>
                <w:u w:val="single"/>
              </w:rPr>
              <w:t xml:space="preserve"> Saldo podatków</w:t>
            </w:r>
          </w:p>
          <w:p w:rsidR="00276361" w:rsidRPr="009D15BB" w:rsidRDefault="00276361" w:rsidP="00C6513F">
            <w:pPr>
              <w:spacing w:before="40"/>
              <w:ind w:right="-99"/>
              <w:jc w:val="both"/>
              <w:rPr>
                <w:b/>
                <w:i/>
                <w:sz w:val="18"/>
                <w:szCs w:val="18"/>
              </w:rPr>
            </w:pPr>
            <w:r w:rsidRPr="009D15BB">
              <w:rPr>
                <w:b/>
                <w:i/>
                <w:sz w:val="18"/>
                <w:szCs w:val="18"/>
              </w:rPr>
              <w:t>razem poz. 1 + 2: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214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3) </w:t>
            </w:r>
            <w:r w:rsidR="006F5C8C" w:rsidRPr="009D15BB">
              <w:rPr>
                <w:sz w:val="18"/>
                <w:szCs w:val="18"/>
              </w:rPr>
              <w:t>-</w:t>
            </w:r>
            <w:r w:rsidRPr="009D15BB">
              <w:rPr>
                <w:sz w:val="18"/>
                <w:szCs w:val="18"/>
              </w:rPr>
              <w:t>garaże</w:t>
            </w:r>
            <w:r w:rsidR="00D24CAF" w:rsidRPr="009D15BB">
              <w:rPr>
                <w:sz w:val="18"/>
                <w:szCs w:val="18"/>
              </w:rPr>
              <w:t xml:space="preserve"> </w:t>
            </w:r>
            <w:proofErr w:type="spellStart"/>
            <w:r w:rsidR="00D24CAF" w:rsidRPr="009D15BB">
              <w:rPr>
                <w:sz w:val="18"/>
                <w:szCs w:val="18"/>
              </w:rPr>
              <w:t>spół.włas</w:t>
            </w:r>
            <w:proofErr w:type="spellEnd"/>
            <w:r w:rsidR="00D24CAF" w:rsidRPr="009D15BB">
              <w:rPr>
                <w:sz w:val="18"/>
                <w:szCs w:val="18"/>
              </w:rPr>
              <w:t>. i blaszane</w:t>
            </w:r>
            <w:r w:rsidR="006F5C8C" w:rsidRPr="009D15BB">
              <w:rPr>
                <w:sz w:val="18"/>
                <w:szCs w:val="18"/>
              </w:rPr>
              <w:t>, parking</w:t>
            </w:r>
            <w:r w:rsidRPr="009D15BB">
              <w:rPr>
                <w:sz w:val="18"/>
                <w:szCs w:val="18"/>
              </w:rPr>
              <w:t>,</w:t>
            </w:r>
            <w:r w:rsidRPr="009D15BB">
              <w:rPr>
                <w:sz w:val="16"/>
                <w:szCs w:val="16"/>
              </w:rPr>
              <w:t xml:space="preserve"> </w:t>
            </w:r>
            <w:r w:rsidRPr="009D15BB">
              <w:rPr>
                <w:sz w:val="18"/>
                <w:szCs w:val="18"/>
              </w:rPr>
              <w:t>piwnice</w:t>
            </w:r>
            <w:r w:rsidR="00D24CAF" w:rsidRPr="009D15BB">
              <w:rPr>
                <w:sz w:val="18"/>
                <w:szCs w:val="18"/>
              </w:rPr>
              <w:t xml:space="preserve">, 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214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4) - Ludowa 98A-lok.użytk.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214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5) - naliczenie na fund. remont. od lok. mieszk.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214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6) - naliczenie na wodomierze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214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7) - f. rem.  garaży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214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8) - sprzątanie klatek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214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lastRenderedPageBreak/>
              <w:t xml:space="preserve">9) - telewizja pakiet podst. </w:t>
            </w:r>
            <w:proofErr w:type="spellStart"/>
            <w:r w:rsidRPr="009D15BB">
              <w:rPr>
                <w:sz w:val="18"/>
                <w:szCs w:val="18"/>
              </w:rPr>
              <w:t>Multim</w:t>
            </w:r>
            <w:proofErr w:type="spellEnd"/>
            <w:r w:rsidRPr="009D15BB">
              <w:rPr>
                <w:sz w:val="18"/>
                <w:szCs w:val="18"/>
              </w:rPr>
              <w:t>. i Hajnówka</w:t>
            </w:r>
          </w:p>
          <w:p w:rsidR="00276361" w:rsidRPr="009D15BB" w:rsidRDefault="00276361" w:rsidP="00C6513F">
            <w:pPr>
              <w:spacing w:before="40"/>
              <w:ind w:right="-99" w:firstLine="73"/>
              <w:jc w:val="both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10) - domofony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73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11) - podatki i opłaty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73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12) - utrzymanie dźwigu i </w:t>
            </w:r>
            <w:proofErr w:type="spellStart"/>
            <w:r w:rsidRPr="009D15BB">
              <w:rPr>
                <w:sz w:val="18"/>
                <w:szCs w:val="18"/>
              </w:rPr>
              <w:t>abonam</w:t>
            </w:r>
            <w:proofErr w:type="spellEnd"/>
            <w:r w:rsidRPr="009D15BB">
              <w:rPr>
                <w:sz w:val="18"/>
                <w:szCs w:val="18"/>
              </w:rPr>
              <w:t>. telefon.</w:t>
            </w:r>
          </w:p>
          <w:p w:rsidR="00276361" w:rsidRPr="009D15BB" w:rsidRDefault="00081270" w:rsidP="00C6513F">
            <w:pPr>
              <w:shd w:val="clear" w:color="auto" w:fill="FFFFFF"/>
              <w:spacing w:before="40"/>
              <w:ind w:right="-99" w:firstLine="73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13) – zimna woda i kanalizacja-saldo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73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14) - energia elektryczna – saldo 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73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15) - energia c.o. bud. 17C – saldo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-99" w:firstLine="73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16) - opłata stała co  </w:t>
            </w:r>
            <w:proofErr w:type="spellStart"/>
            <w:r w:rsidRPr="009D15BB">
              <w:rPr>
                <w:sz w:val="18"/>
                <w:szCs w:val="18"/>
              </w:rPr>
              <w:t>l.m.w</w:t>
            </w:r>
            <w:proofErr w:type="spellEnd"/>
            <w:r w:rsidRPr="009D15BB">
              <w:rPr>
                <w:sz w:val="18"/>
                <w:szCs w:val="18"/>
              </w:rPr>
              <w:t xml:space="preserve"> 17A-saldo</w:t>
            </w:r>
          </w:p>
          <w:p w:rsidR="00276361" w:rsidRPr="009D15BB" w:rsidRDefault="00276361" w:rsidP="006F5C8C">
            <w:pPr>
              <w:shd w:val="clear" w:color="auto" w:fill="FFFFFF"/>
              <w:spacing w:before="40"/>
              <w:ind w:firstLine="73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17) – </w:t>
            </w:r>
            <w:proofErr w:type="spellStart"/>
            <w:r w:rsidRPr="009D15BB">
              <w:rPr>
                <w:sz w:val="18"/>
                <w:szCs w:val="18"/>
              </w:rPr>
              <w:t>podgrz</w:t>
            </w:r>
            <w:proofErr w:type="spellEnd"/>
            <w:r w:rsidRPr="009D15BB">
              <w:rPr>
                <w:sz w:val="18"/>
                <w:szCs w:val="18"/>
              </w:rPr>
              <w:t xml:space="preserve">. wody w l. mieszk..-saldo </w:t>
            </w:r>
          </w:p>
        </w:tc>
        <w:tc>
          <w:tcPr>
            <w:tcW w:w="653" w:type="pct"/>
          </w:tcPr>
          <w:p w:rsidR="00276361" w:rsidRPr="009D15BB" w:rsidRDefault="00B45377" w:rsidP="00C6513F">
            <w:pPr>
              <w:spacing w:before="40"/>
              <w:ind w:left="-117" w:right="39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lastRenderedPageBreak/>
              <w:t>2.371.2</w:t>
            </w:r>
            <w:r w:rsidR="000A2C01" w:rsidRPr="009D15BB">
              <w:rPr>
                <w:b/>
                <w:sz w:val="18"/>
                <w:szCs w:val="18"/>
              </w:rPr>
              <w:t>6</w:t>
            </w:r>
            <w:r w:rsidRPr="009D15BB">
              <w:rPr>
                <w:b/>
                <w:sz w:val="18"/>
                <w:szCs w:val="18"/>
              </w:rPr>
              <w:t>0,00</w:t>
            </w:r>
          </w:p>
          <w:p w:rsidR="00B45377" w:rsidRPr="009D15BB" w:rsidRDefault="00B45377" w:rsidP="00C6513F">
            <w:pPr>
              <w:spacing w:before="40"/>
              <w:ind w:left="-117" w:right="39"/>
              <w:jc w:val="right"/>
              <w:rPr>
                <w:b/>
                <w:sz w:val="18"/>
                <w:szCs w:val="18"/>
              </w:rPr>
            </w:pPr>
          </w:p>
          <w:p w:rsidR="00B45377" w:rsidRPr="009D15BB" w:rsidRDefault="001C2FE8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1.181.420</w:t>
            </w:r>
            <w:r w:rsidR="00B45377" w:rsidRPr="009D15BB">
              <w:rPr>
                <w:sz w:val="18"/>
                <w:szCs w:val="18"/>
              </w:rPr>
              <w:t>,00</w:t>
            </w:r>
          </w:p>
          <w:p w:rsidR="00B45377" w:rsidRPr="009D15BB" w:rsidRDefault="00B4537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   </w:t>
            </w:r>
            <w:r w:rsidR="00453AB9" w:rsidRPr="009D15BB">
              <w:rPr>
                <w:sz w:val="18"/>
                <w:szCs w:val="18"/>
              </w:rPr>
              <w:t xml:space="preserve">0 </w:t>
            </w:r>
            <w:r w:rsidRPr="009D15BB">
              <w:rPr>
                <w:sz w:val="18"/>
                <w:szCs w:val="18"/>
              </w:rPr>
              <w:t>,00</w:t>
            </w:r>
          </w:p>
          <w:p w:rsidR="00453AB9" w:rsidRPr="009D15BB" w:rsidRDefault="00453AB9" w:rsidP="00C6513F">
            <w:pPr>
              <w:spacing w:before="40"/>
              <w:ind w:left="-117" w:right="39"/>
              <w:rPr>
                <w:sz w:val="18"/>
                <w:szCs w:val="18"/>
                <w:u w:val="single"/>
              </w:rPr>
            </w:pPr>
          </w:p>
          <w:p w:rsidR="00153642" w:rsidRPr="009D15BB" w:rsidRDefault="0020191E" w:rsidP="00C6513F">
            <w:pPr>
              <w:spacing w:before="40"/>
              <w:ind w:left="-117" w:right="39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1.181.420,00</w:t>
            </w:r>
          </w:p>
          <w:p w:rsidR="00B45377" w:rsidRPr="009D15BB" w:rsidRDefault="00B4537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40.000,00</w:t>
            </w:r>
          </w:p>
          <w:p w:rsidR="00B45377" w:rsidRPr="009D15BB" w:rsidRDefault="00B4537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16.000,00</w:t>
            </w:r>
          </w:p>
          <w:p w:rsidR="00B45377" w:rsidRPr="009D15BB" w:rsidRDefault="00B4537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844.400,00 </w:t>
            </w:r>
          </w:p>
          <w:p w:rsidR="00B45377" w:rsidRPr="009D15BB" w:rsidRDefault="00F34881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32.22</w:t>
            </w:r>
            <w:r w:rsidR="00B45377" w:rsidRPr="009D15BB">
              <w:rPr>
                <w:sz w:val="18"/>
                <w:szCs w:val="18"/>
              </w:rPr>
              <w:t>0,00</w:t>
            </w:r>
          </w:p>
          <w:p w:rsidR="00B45377" w:rsidRPr="009D15BB" w:rsidRDefault="00B4537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9.800,00</w:t>
            </w:r>
          </w:p>
          <w:p w:rsidR="00B45377" w:rsidRPr="009D15BB" w:rsidRDefault="00F34881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127</w:t>
            </w:r>
            <w:r w:rsidR="00B45377" w:rsidRPr="009D15BB">
              <w:rPr>
                <w:sz w:val="18"/>
                <w:szCs w:val="18"/>
              </w:rPr>
              <w:t>.000,00</w:t>
            </w:r>
          </w:p>
          <w:p w:rsidR="00B45377" w:rsidRPr="009D15BB" w:rsidRDefault="00B4537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lastRenderedPageBreak/>
              <w:t>12.500,00</w:t>
            </w:r>
          </w:p>
          <w:p w:rsidR="00B45377" w:rsidRPr="009D15BB" w:rsidRDefault="00F34881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15</w:t>
            </w:r>
            <w:r w:rsidR="00B45377" w:rsidRPr="009D15BB">
              <w:rPr>
                <w:sz w:val="18"/>
                <w:szCs w:val="18"/>
              </w:rPr>
              <w:t>.000,00</w:t>
            </w:r>
          </w:p>
          <w:p w:rsidR="00B45377" w:rsidRPr="009D15BB" w:rsidRDefault="00B4537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80.000,00</w:t>
            </w:r>
          </w:p>
          <w:p w:rsidR="00B45377" w:rsidRPr="009D15BB" w:rsidRDefault="00F34881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4.5</w:t>
            </w:r>
            <w:r w:rsidR="00B45377" w:rsidRPr="009D15BB">
              <w:rPr>
                <w:sz w:val="18"/>
                <w:szCs w:val="18"/>
              </w:rPr>
              <w:t>00,00</w:t>
            </w:r>
          </w:p>
          <w:p w:rsidR="005C7417" w:rsidRPr="009D15BB" w:rsidRDefault="005C741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5C7417" w:rsidRPr="009D15BB" w:rsidRDefault="005C741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5C7417" w:rsidRPr="009D15BB" w:rsidRDefault="005C741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5C7417" w:rsidRPr="009D15BB" w:rsidRDefault="005C741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5C7417" w:rsidRPr="009D15BB" w:rsidRDefault="005C7417" w:rsidP="00C6513F">
            <w:pPr>
              <w:spacing w:before="40"/>
              <w:ind w:left="-117"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  <w:tc>
          <w:tcPr>
            <w:tcW w:w="728" w:type="pct"/>
            <w:gridSpan w:val="2"/>
          </w:tcPr>
          <w:p w:rsidR="00276361" w:rsidRPr="009D15BB" w:rsidRDefault="00F33990" w:rsidP="00C6513F">
            <w:pPr>
              <w:spacing w:before="40"/>
              <w:ind w:right="48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lastRenderedPageBreak/>
              <w:t>2.3</w:t>
            </w:r>
            <w:r w:rsidR="008E6315" w:rsidRPr="009D15BB">
              <w:rPr>
                <w:b/>
                <w:sz w:val="18"/>
                <w:szCs w:val="18"/>
              </w:rPr>
              <w:t>52.9</w:t>
            </w:r>
            <w:r w:rsidR="001C29F8" w:rsidRPr="009D15BB">
              <w:rPr>
                <w:b/>
                <w:sz w:val="18"/>
                <w:szCs w:val="18"/>
              </w:rPr>
              <w:t>10,20</w:t>
            </w:r>
          </w:p>
          <w:p w:rsidR="004A2E91" w:rsidRPr="009D15BB" w:rsidRDefault="004A2E91" w:rsidP="00C6513F">
            <w:pPr>
              <w:spacing w:before="40"/>
              <w:ind w:right="48"/>
              <w:jc w:val="right"/>
              <w:rPr>
                <w:sz w:val="18"/>
                <w:szCs w:val="18"/>
              </w:rPr>
            </w:pPr>
          </w:p>
          <w:p w:rsidR="00276361" w:rsidRPr="009D15BB" w:rsidRDefault="002177A1" w:rsidP="00C6513F">
            <w:pPr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1.173.641,30</w:t>
            </w:r>
          </w:p>
          <w:p w:rsidR="00276361" w:rsidRPr="009D15BB" w:rsidRDefault="00276361" w:rsidP="00C6513F">
            <w:pPr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453AB9" w:rsidRPr="009D15BB" w:rsidRDefault="00453AB9" w:rsidP="00C6513F">
            <w:pPr>
              <w:spacing w:before="40"/>
              <w:ind w:right="48"/>
              <w:jc w:val="right"/>
              <w:rPr>
                <w:sz w:val="18"/>
                <w:szCs w:val="18"/>
                <w:u w:val="single"/>
              </w:rPr>
            </w:pPr>
            <w:r w:rsidRPr="009D15BB">
              <w:rPr>
                <w:sz w:val="18"/>
                <w:szCs w:val="18"/>
                <w:u w:val="single"/>
              </w:rPr>
              <w:t>10.688,69</w:t>
            </w:r>
          </w:p>
          <w:p w:rsidR="00276361" w:rsidRPr="009D15BB" w:rsidRDefault="00E341B1" w:rsidP="00C6513F">
            <w:pPr>
              <w:spacing w:before="40"/>
              <w:ind w:right="48"/>
              <w:jc w:val="right"/>
              <w:rPr>
                <w:b/>
                <w:i/>
                <w:sz w:val="18"/>
                <w:szCs w:val="18"/>
              </w:rPr>
            </w:pPr>
            <w:r w:rsidRPr="009D15BB">
              <w:rPr>
                <w:b/>
                <w:i/>
                <w:sz w:val="18"/>
                <w:szCs w:val="18"/>
              </w:rPr>
              <w:t>1.1</w:t>
            </w:r>
            <w:r w:rsidR="002177A1" w:rsidRPr="009D15BB">
              <w:rPr>
                <w:b/>
                <w:i/>
                <w:sz w:val="18"/>
                <w:szCs w:val="18"/>
              </w:rPr>
              <w:t>84.</w:t>
            </w:r>
            <w:r w:rsidR="004A2E91" w:rsidRPr="009D15BB">
              <w:rPr>
                <w:b/>
                <w:i/>
                <w:sz w:val="18"/>
                <w:szCs w:val="18"/>
              </w:rPr>
              <w:t>3</w:t>
            </w:r>
            <w:r w:rsidR="002177A1" w:rsidRPr="009D15BB">
              <w:rPr>
                <w:b/>
                <w:i/>
                <w:sz w:val="18"/>
                <w:szCs w:val="18"/>
              </w:rPr>
              <w:t>29,99</w:t>
            </w:r>
          </w:p>
          <w:p w:rsidR="00276361" w:rsidRPr="009D15BB" w:rsidRDefault="00D24CAF" w:rsidP="00C6513F">
            <w:pPr>
              <w:shd w:val="clear" w:color="auto" w:fill="FFFFFF"/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35.922,15</w:t>
            </w:r>
          </w:p>
          <w:p w:rsidR="00276361" w:rsidRPr="009D15BB" w:rsidRDefault="00622627" w:rsidP="00C6513F">
            <w:pPr>
              <w:shd w:val="clear" w:color="auto" w:fill="FFFFFF"/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9.501,84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844.397,28</w:t>
            </w:r>
          </w:p>
          <w:p w:rsidR="00276361" w:rsidRPr="009D15BB" w:rsidRDefault="00622627" w:rsidP="00C6513F">
            <w:pPr>
              <w:shd w:val="clear" w:color="auto" w:fill="FFFFFF"/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31.962,70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9.787,80</w:t>
            </w:r>
          </w:p>
          <w:p w:rsidR="00276361" w:rsidRPr="009D15BB" w:rsidRDefault="00276361" w:rsidP="00C6513F">
            <w:pPr>
              <w:shd w:val="clear" w:color="auto" w:fill="FFFFFF"/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126.252,00</w:t>
            </w:r>
          </w:p>
          <w:p w:rsidR="00276361" w:rsidRPr="009D15BB" w:rsidRDefault="00622627" w:rsidP="00C6513F">
            <w:pPr>
              <w:shd w:val="clear" w:color="auto" w:fill="FFFFFF"/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lastRenderedPageBreak/>
              <w:t>11.297,00</w:t>
            </w:r>
          </w:p>
          <w:p w:rsidR="00276361" w:rsidRPr="009D15BB" w:rsidRDefault="00B71556" w:rsidP="00C6513F">
            <w:pPr>
              <w:shd w:val="clear" w:color="auto" w:fill="FFFFFF"/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19.175,41</w:t>
            </w:r>
          </w:p>
          <w:p w:rsidR="00276361" w:rsidRPr="009D15BB" w:rsidRDefault="00453AB9" w:rsidP="00C6513F">
            <w:pPr>
              <w:shd w:val="clear" w:color="auto" w:fill="FFFFFF"/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76.046,47</w:t>
            </w:r>
          </w:p>
          <w:p w:rsidR="00276361" w:rsidRPr="009D15BB" w:rsidRDefault="00081270" w:rsidP="00C6513F">
            <w:pPr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4.237,19</w:t>
            </w:r>
          </w:p>
          <w:p w:rsidR="00276361" w:rsidRPr="009D15BB" w:rsidRDefault="00081270" w:rsidP="00C6513F">
            <w:pPr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276361" w:rsidRPr="009D15BB" w:rsidRDefault="00276361" w:rsidP="00C6513F">
            <w:pPr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276361" w:rsidRPr="009D15BB" w:rsidRDefault="00081270" w:rsidP="00C6513F">
            <w:pPr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0,37</w:t>
            </w:r>
          </w:p>
          <w:p w:rsidR="00276361" w:rsidRPr="009D15BB" w:rsidRDefault="00276361" w:rsidP="00C6513F">
            <w:pPr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276361" w:rsidRPr="009D15BB" w:rsidRDefault="00276361" w:rsidP="00C6513F">
            <w:pPr>
              <w:spacing w:before="40"/>
              <w:ind w:right="48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  <w:tc>
          <w:tcPr>
            <w:tcW w:w="727" w:type="pct"/>
            <w:gridSpan w:val="3"/>
          </w:tcPr>
          <w:p w:rsidR="00276361" w:rsidRPr="009D15BB" w:rsidRDefault="00F33990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lastRenderedPageBreak/>
              <w:t>2.396.140,32</w:t>
            </w:r>
          </w:p>
          <w:p w:rsidR="00276361" w:rsidRPr="009D15BB" w:rsidRDefault="00276361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</w:p>
          <w:p w:rsidR="00276361" w:rsidRPr="009D15BB" w:rsidRDefault="000360BE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1.133.366,76</w:t>
            </w:r>
          </w:p>
          <w:p w:rsidR="00276361" w:rsidRPr="009D15BB" w:rsidRDefault="00453AB9" w:rsidP="00C6513F">
            <w:pPr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63.352,15</w:t>
            </w:r>
          </w:p>
          <w:p w:rsidR="00453AB9" w:rsidRPr="009D15BB" w:rsidRDefault="00453AB9" w:rsidP="00C6513F">
            <w:pPr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  <w:u w:val="single"/>
              </w:rPr>
            </w:pPr>
            <w:r w:rsidRPr="009D15BB">
              <w:rPr>
                <w:sz w:val="18"/>
                <w:szCs w:val="18"/>
                <w:u w:val="single"/>
              </w:rPr>
              <w:t>0,00</w:t>
            </w:r>
          </w:p>
          <w:p w:rsidR="00276361" w:rsidRPr="009D15BB" w:rsidRDefault="002177A1" w:rsidP="00C6513F">
            <w:pPr>
              <w:tabs>
                <w:tab w:val="left" w:pos="1152"/>
              </w:tabs>
              <w:spacing w:before="40"/>
              <w:ind w:left="86" w:right="54"/>
              <w:jc w:val="right"/>
              <w:rPr>
                <w:b/>
                <w:i/>
                <w:sz w:val="18"/>
                <w:szCs w:val="18"/>
              </w:rPr>
            </w:pPr>
            <w:r w:rsidRPr="009D15BB">
              <w:rPr>
                <w:b/>
                <w:i/>
                <w:sz w:val="18"/>
                <w:szCs w:val="18"/>
              </w:rPr>
              <w:t>1.196.718,91</w:t>
            </w:r>
          </w:p>
          <w:p w:rsidR="00276361" w:rsidRPr="009D15BB" w:rsidRDefault="0032531A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57.459,5</w:t>
            </w:r>
            <w:r w:rsidR="00D24CAF" w:rsidRPr="009D15BB">
              <w:rPr>
                <w:sz w:val="18"/>
                <w:szCs w:val="18"/>
              </w:rPr>
              <w:t>0</w:t>
            </w:r>
          </w:p>
          <w:p w:rsidR="00276361" w:rsidRPr="009D15BB" w:rsidRDefault="00622627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9.858,34</w:t>
            </w:r>
          </w:p>
          <w:p w:rsidR="00276361" w:rsidRPr="009D15BB" w:rsidRDefault="00276361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844.397,28</w:t>
            </w:r>
          </w:p>
          <w:p w:rsidR="00276361" w:rsidRPr="009D15BB" w:rsidRDefault="00622627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31.962,70</w:t>
            </w:r>
          </w:p>
          <w:p w:rsidR="00276361" w:rsidRPr="009D15BB" w:rsidRDefault="00276361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9.787,80</w:t>
            </w:r>
          </w:p>
          <w:p w:rsidR="00276361" w:rsidRPr="009D15BB" w:rsidRDefault="00276361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126.252,00</w:t>
            </w:r>
          </w:p>
          <w:p w:rsidR="00276361" w:rsidRPr="009D15BB" w:rsidRDefault="00622627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lastRenderedPageBreak/>
              <w:t>11.293,65</w:t>
            </w:r>
          </w:p>
          <w:p w:rsidR="00276361" w:rsidRPr="009D15BB" w:rsidRDefault="00B71556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21.584,04</w:t>
            </w:r>
          </w:p>
          <w:p w:rsidR="00276361" w:rsidRPr="009D15BB" w:rsidRDefault="00453AB9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76.046,,47</w:t>
            </w:r>
          </w:p>
          <w:p w:rsidR="00276361" w:rsidRPr="009D15BB" w:rsidRDefault="00276361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4.194,00</w:t>
            </w:r>
          </w:p>
          <w:p w:rsidR="00276361" w:rsidRPr="009D15BB" w:rsidRDefault="00081270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3.751,66</w:t>
            </w:r>
          </w:p>
          <w:p w:rsidR="00276361" w:rsidRPr="009D15BB" w:rsidRDefault="00081270" w:rsidP="00C6513F">
            <w:pPr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1.867,90</w:t>
            </w:r>
          </w:p>
          <w:p w:rsidR="00276361" w:rsidRPr="009D15BB" w:rsidRDefault="00276361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276361" w:rsidRPr="009D15BB" w:rsidRDefault="00081270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515,34</w:t>
            </w:r>
          </w:p>
          <w:p w:rsidR="00276361" w:rsidRPr="009D15BB" w:rsidRDefault="00081270" w:rsidP="00C6513F">
            <w:pPr>
              <w:shd w:val="clear" w:color="auto" w:fill="FFFFFF"/>
              <w:tabs>
                <w:tab w:val="left" w:pos="1152"/>
              </w:tabs>
              <w:spacing w:before="40"/>
              <w:ind w:left="86" w:right="54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450,73</w:t>
            </w:r>
          </w:p>
        </w:tc>
        <w:tc>
          <w:tcPr>
            <w:tcW w:w="663" w:type="pct"/>
          </w:tcPr>
          <w:p w:rsidR="00276361" w:rsidRPr="009D15BB" w:rsidRDefault="0097488A" w:rsidP="006F5C8C">
            <w:pPr>
              <w:shd w:val="clear" w:color="auto" w:fill="FFFFFF"/>
              <w:spacing w:before="40"/>
              <w:ind w:left="-128" w:right="83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lastRenderedPageBreak/>
              <w:t>+ 43.230</w:t>
            </w:r>
            <w:r w:rsidR="009F2DB3" w:rsidRPr="009D15BB">
              <w:rPr>
                <w:b/>
                <w:sz w:val="18"/>
                <w:szCs w:val="18"/>
              </w:rPr>
              <w:t>,12</w:t>
            </w:r>
          </w:p>
          <w:p w:rsidR="004A2E91" w:rsidRPr="009D15BB" w:rsidRDefault="004A2E91" w:rsidP="006F5C8C">
            <w:pPr>
              <w:spacing w:before="40"/>
              <w:ind w:left="-128" w:right="83"/>
              <w:jc w:val="right"/>
              <w:rPr>
                <w:sz w:val="18"/>
                <w:szCs w:val="18"/>
              </w:rPr>
            </w:pPr>
          </w:p>
          <w:p w:rsidR="00276361" w:rsidRPr="009D15BB" w:rsidRDefault="000360BE" w:rsidP="006F5C8C">
            <w:pPr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-</w:t>
            </w:r>
            <w:r w:rsidR="006F5C8C" w:rsidRPr="009D15BB">
              <w:rPr>
                <w:sz w:val="18"/>
                <w:szCs w:val="18"/>
              </w:rPr>
              <w:t xml:space="preserve"> </w:t>
            </w:r>
            <w:r w:rsidRPr="009D15BB">
              <w:rPr>
                <w:sz w:val="18"/>
                <w:szCs w:val="18"/>
              </w:rPr>
              <w:t>40.274,54</w:t>
            </w:r>
          </w:p>
          <w:p w:rsidR="00276361" w:rsidRPr="009D15BB" w:rsidRDefault="000360BE" w:rsidP="006F5C8C">
            <w:pPr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+</w:t>
            </w:r>
            <w:r w:rsidR="006F5C8C" w:rsidRPr="009D15BB">
              <w:rPr>
                <w:sz w:val="18"/>
                <w:szCs w:val="18"/>
              </w:rPr>
              <w:t xml:space="preserve"> </w:t>
            </w:r>
            <w:r w:rsidRPr="009D15BB">
              <w:rPr>
                <w:sz w:val="18"/>
                <w:szCs w:val="18"/>
              </w:rPr>
              <w:t>63.352,15</w:t>
            </w:r>
          </w:p>
          <w:p w:rsidR="00453AB9" w:rsidRPr="009D15BB" w:rsidRDefault="00453AB9" w:rsidP="006F5C8C">
            <w:pPr>
              <w:spacing w:before="40"/>
              <w:ind w:left="-128" w:right="83"/>
              <w:jc w:val="right"/>
              <w:rPr>
                <w:sz w:val="18"/>
                <w:szCs w:val="18"/>
                <w:u w:val="single"/>
              </w:rPr>
            </w:pPr>
          </w:p>
          <w:p w:rsidR="00276361" w:rsidRPr="009D15BB" w:rsidRDefault="002177A1" w:rsidP="006F5C8C">
            <w:pPr>
              <w:spacing w:before="40"/>
              <w:ind w:left="-128" w:right="83"/>
              <w:jc w:val="right"/>
              <w:rPr>
                <w:b/>
                <w:i/>
                <w:sz w:val="18"/>
                <w:szCs w:val="18"/>
              </w:rPr>
            </w:pPr>
            <w:r w:rsidRPr="009D15BB">
              <w:rPr>
                <w:b/>
                <w:i/>
                <w:sz w:val="18"/>
                <w:szCs w:val="18"/>
              </w:rPr>
              <w:t>+ 12.388,92</w:t>
            </w:r>
          </w:p>
          <w:p w:rsidR="00276361" w:rsidRPr="009D15BB" w:rsidRDefault="00D24CAF" w:rsidP="006F5C8C">
            <w:pPr>
              <w:shd w:val="clear" w:color="auto" w:fill="FFFFFF"/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 +</w:t>
            </w:r>
            <w:r w:rsidR="006F5C8C" w:rsidRPr="009D15BB">
              <w:rPr>
                <w:sz w:val="18"/>
                <w:szCs w:val="18"/>
              </w:rPr>
              <w:t xml:space="preserve"> </w:t>
            </w:r>
            <w:r w:rsidRPr="009D15BB">
              <w:rPr>
                <w:sz w:val="18"/>
                <w:szCs w:val="18"/>
              </w:rPr>
              <w:t>21</w:t>
            </w:r>
            <w:r w:rsidR="0032531A" w:rsidRPr="009D15BB">
              <w:rPr>
                <w:sz w:val="18"/>
                <w:szCs w:val="18"/>
              </w:rPr>
              <w:t>.537,3</w:t>
            </w:r>
            <w:r w:rsidRPr="009D15BB">
              <w:rPr>
                <w:sz w:val="18"/>
                <w:szCs w:val="18"/>
              </w:rPr>
              <w:t>5</w:t>
            </w:r>
          </w:p>
          <w:p w:rsidR="00276361" w:rsidRPr="009D15BB" w:rsidRDefault="00622627" w:rsidP="006F5C8C">
            <w:pPr>
              <w:shd w:val="clear" w:color="auto" w:fill="FFFFFF"/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+</w:t>
            </w:r>
            <w:r w:rsidR="006F5C8C" w:rsidRPr="009D15BB">
              <w:rPr>
                <w:sz w:val="18"/>
                <w:szCs w:val="18"/>
              </w:rPr>
              <w:t xml:space="preserve"> </w:t>
            </w:r>
            <w:r w:rsidRPr="009D15BB">
              <w:rPr>
                <w:sz w:val="18"/>
                <w:szCs w:val="18"/>
              </w:rPr>
              <w:t>356,50</w:t>
            </w:r>
          </w:p>
          <w:p w:rsidR="00276361" w:rsidRPr="009D15BB" w:rsidRDefault="00276361" w:rsidP="006F5C8C">
            <w:pPr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276361" w:rsidRPr="009D15BB" w:rsidRDefault="00276361" w:rsidP="006F5C8C">
            <w:pPr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276361" w:rsidRPr="009D15BB" w:rsidRDefault="00276361" w:rsidP="006F5C8C">
            <w:pPr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276361" w:rsidRPr="009D15BB" w:rsidRDefault="00276361" w:rsidP="006F5C8C">
            <w:pPr>
              <w:shd w:val="clear" w:color="auto" w:fill="FFFFFF"/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276361" w:rsidRPr="009D15BB" w:rsidRDefault="00622627" w:rsidP="006F5C8C">
            <w:pPr>
              <w:shd w:val="clear" w:color="auto" w:fill="FFFFFF"/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lastRenderedPageBreak/>
              <w:t>- 3.35</w:t>
            </w:r>
          </w:p>
          <w:p w:rsidR="00276361" w:rsidRPr="009D15BB" w:rsidRDefault="00B71556" w:rsidP="006F5C8C">
            <w:pPr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+ 2.408,63</w:t>
            </w:r>
          </w:p>
          <w:p w:rsidR="00276361" w:rsidRPr="009D15BB" w:rsidRDefault="00B71556" w:rsidP="006F5C8C">
            <w:pPr>
              <w:shd w:val="clear" w:color="auto" w:fill="FFFFFF"/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  <w:p w:rsidR="00276361" w:rsidRPr="009D15BB" w:rsidRDefault="00081270" w:rsidP="006F5C8C">
            <w:pPr>
              <w:shd w:val="clear" w:color="auto" w:fill="FFFFFF"/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- 43,19</w:t>
            </w:r>
          </w:p>
          <w:p w:rsidR="00276361" w:rsidRPr="009D15BB" w:rsidRDefault="006F5C8C" w:rsidP="006F5C8C">
            <w:pPr>
              <w:shd w:val="clear" w:color="auto" w:fill="FFFFFF"/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 </w:t>
            </w:r>
            <w:r w:rsidR="00081270" w:rsidRPr="009D15BB">
              <w:rPr>
                <w:sz w:val="18"/>
                <w:szCs w:val="18"/>
              </w:rPr>
              <w:t>+ 3.751,66</w:t>
            </w:r>
          </w:p>
          <w:p w:rsidR="00276361" w:rsidRPr="009D15BB" w:rsidRDefault="00081270" w:rsidP="006F5C8C">
            <w:pPr>
              <w:shd w:val="clear" w:color="auto" w:fill="FFFFFF"/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+ 1.867,90</w:t>
            </w:r>
          </w:p>
          <w:p w:rsidR="00276361" w:rsidRPr="009D15BB" w:rsidRDefault="00081270" w:rsidP="006F5C8C">
            <w:pPr>
              <w:shd w:val="clear" w:color="auto" w:fill="FFFFFF"/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- 0,37</w:t>
            </w:r>
          </w:p>
          <w:p w:rsidR="00276361" w:rsidRPr="009D15BB" w:rsidRDefault="00081270" w:rsidP="006F5C8C">
            <w:pPr>
              <w:shd w:val="clear" w:color="auto" w:fill="FFFFFF"/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+ 515,34</w:t>
            </w:r>
          </w:p>
          <w:p w:rsidR="00276361" w:rsidRPr="009D15BB" w:rsidRDefault="00081270" w:rsidP="006F5C8C">
            <w:pPr>
              <w:shd w:val="clear" w:color="auto" w:fill="FFFFFF"/>
              <w:spacing w:before="40"/>
              <w:ind w:left="-128" w:right="83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+</w:t>
            </w:r>
            <w:r w:rsidR="006F5C8C" w:rsidRPr="009D15BB">
              <w:rPr>
                <w:sz w:val="18"/>
                <w:szCs w:val="18"/>
              </w:rPr>
              <w:t xml:space="preserve"> </w:t>
            </w:r>
            <w:r w:rsidRPr="009D15BB">
              <w:rPr>
                <w:sz w:val="18"/>
                <w:szCs w:val="18"/>
              </w:rPr>
              <w:t>450,73</w:t>
            </w:r>
          </w:p>
        </w:tc>
      </w:tr>
      <w:tr w:rsidR="00732C21" w:rsidRPr="009D15BB" w:rsidTr="00C6513F">
        <w:tc>
          <w:tcPr>
            <w:tcW w:w="199" w:type="pct"/>
            <w:gridSpan w:val="2"/>
            <w:vMerge/>
          </w:tcPr>
          <w:p w:rsidR="00276361" w:rsidRPr="009D15BB" w:rsidRDefault="00276361" w:rsidP="006A4FF0">
            <w:pPr>
              <w:spacing w:before="40"/>
              <w:jc w:val="both"/>
              <w:rPr>
                <w:sz w:val="18"/>
                <w:szCs w:val="18"/>
              </w:rPr>
            </w:pPr>
          </w:p>
        </w:tc>
        <w:tc>
          <w:tcPr>
            <w:tcW w:w="2030" w:type="pct"/>
          </w:tcPr>
          <w:p w:rsidR="00276361" w:rsidRPr="009D15BB" w:rsidRDefault="00276361" w:rsidP="006A4FF0">
            <w:pPr>
              <w:spacing w:before="40"/>
              <w:jc w:val="both"/>
              <w:rPr>
                <w:b/>
                <w:i/>
                <w:sz w:val="18"/>
                <w:szCs w:val="18"/>
              </w:rPr>
            </w:pPr>
            <w:r w:rsidRPr="009D15BB">
              <w:rPr>
                <w:b/>
                <w:i/>
                <w:sz w:val="18"/>
                <w:szCs w:val="18"/>
              </w:rPr>
              <w:t xml:space="preserve">              razem pozycje od (3  do  17)</w:t>
            </w:r>
          </w:p>
        </w:tc>
        <w:tc>
          <w:tcPr>
            <w:tcW w:w="653" w:type="pct"/>
          </w:tcPr>
          <w:p w:rsidR="00276361" w:rsidRPr="009D15BB" w:rsidRDefault="001C2FE8" w:rsidP="00C6513F">
            <w:pPr>
              <w:spacing w:before="40"/>
              <w:ind w:left="-117" w:right="39"/>
              <w:jc w:val="right"/>
              <w:rPr>
                <w:b/>
                <w:i/>
                <w:sz w:val="18"/>
                <w:szCs w:val="18"/>
              </w:rPr>
            </w:pPr>
            <w:r w:rsidRPr="009D15BB">
              <w:rPr>
                <w:b/>
                <w:i/>
                <w:sz w:val="18"/>
                <w:szCs w:val="18"/>
              </w:rPr>
              <w:t>1.181.42</w:t>
            </w:r>
            <w:r w:rsidR="005C7417" w:rsidRPr="009D15BB">
              <w:rPr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728" w:type="pct"/>
            <w:gridSpan w:val="2"/>
          </w:tcPr>
          <w:p w:rsidR="00276361" w:rsidRPr="009D15BB" w:rsidRDefault="002177A1" w:rsidP="00C6513F">
            <w:pPr>
              <w:spacing w:before="40"/>
              <w:ind w:right="48"/>
              <w:jc w:val="right"/>
              <w:rPr>
                <w:b/>
                <w:i/>
                <w:sz w:val="18"/>
                <w:szCs w:val="18"/>
              </w:rPr>
            </w:pPr>
            <w:r w:rsidRPr="009D15BB">
              <w:rPr>
                <w:b/>
                <w:i/>
                <w:sz w:val="18"/>
                <w:szCs w:val="18"/>
              </w:rPr>
              <w:t>1.168.</w:t>
            </w:r>
            <w:r w:rsidR="001C29F8" w:rsidRPr="009D15BB">
              <w:rPr>
                <w:b/>
                <w:i/>
                <w:sz w:val="18"/>
                <w:szCs w:val="18"/>
              </w:rPr>
              <w:t>580,21</w:t>
            </w:r>
          </w:p>
        </w:tc>
        <w:tc>
          <w:tcPr>
            <w:tcW w:w="727" w:type="pct"/>
            <w:gridSpan w:val="3"/>
          </w:tcPr>
          <w:p w:rsidR="00276361" w:rsidRPr="009D15BB" w:rsidRDefault="002177A1" w:rsidP="00C6513F">
            <w:pPr>
              <w:shd w:val="clear" w:color="auto" w:fill="FFFFFF"/>
              <w:tabs>
                <w:tab w:val="left" w:pos="1152"/>
              </w:tabs>
              <w:spacing w:before="40"/>
              <w:ind w:right="54"/>
              <w:jc w:val="right"/>
              <w:rPr>
                <w:b/>
                <w:i/>
                <w:sz w:val="18"/>
                <w:szCs w:val="18"/>
              </w:rPr>
            </w:pPr>
            <w:r w:rsidRPr="009D15BB">
              <w:rPr>
                <w:b/>
                <w:i/>
                <w:sz w:val="18"/>
                <w:szCs w:val="18"/>
              </w:rPr>
              <w:t>1.199.421,41</w:t>
            </w:r>
          </w:p>
        </w:tc>
        <w:tc>
          <w:tcPr>
            <w:tcW w:w="663" w:type="pct"/>
          </w:tcPr>
          <w:p w:rsidR="00276361" w:rsidRPr="009D15BB" w:rsidRDefault="002177A1" w:rsidP="006F5C8C">
            <w:pPr>
              <w:shd w:val="clear" w:color="auto" w:fill="FFFFFF"/>
              <w:spacing w:before="40"/>
              <w:ind w:left="-128" w:right="83"/>
              <w:jc w:val="right"/>
              <w:rPr>
                <w:b/>
                <w:i/>
                <w:sz w:val="18"/>
                <w:szCs w:val="18"/>
              </w:rPr>
            </w:pPr>
            <w:r w:rsidRPr="009D15BB">
              <w:rPr>
                <w:b/>
                <w:i/>
                <w:sz w:val="18"/>
                <w:szCs w:val="18"/>
              </w:rPr>
              <w:t>+</w:t>
            </w:r>
            <w:r w:rsidR="00C6513F" w:rsidRPr="009D15BB">
              <w:rPr>
                <w:b/>
                <w:i/>
                <w:sz w:val="18"/>
                <w:szCs w:val="18"/>
              </w:rPr>
              <w:t xml:space="preserve"> </w:t>
            </w:r>
            <w:r w:rsidRPr="009D15BB">
              <w:rPr>
                <w:b/>
                <w:i/>
                <w:sz w:val="18"/>
                <w:szCs w:val="18"/>
              </w:rPr>
              <w:t>30.841,20</w:t>
            </w:r>
          </w:p>
        </w:tc>
      </w:tr>
      <w:tr w:rsidR="00C6513F" w:rsidRPr="009D15BB" w:rsidTr="00C6513F">
        <w:tc>
          <w:tcPr>
            <w:tcW w:w="5000" w:type="pct"/>
            <w:gridSpan w:val="10"/>
          </w:tcPr>
          <w:p w:rsidR="00C6513F" w:rsidRPr="009D15BB" w:rsidRDefault="00C6513F" w:rsidP="006A4FF0">
            <w:pPr>
              <w:spacing w:before="40" w:after="40"/>
              <w:jc w:val="center"/>
            </w:pPr>
            <w:r w:rsidRPr="009D15BB">
              <w:rPr>
                <w:b/>
              </w:rPr>
              <w:t xml:space="preserve">Pozostała własna działalność Spółdzielni  </w:t>
            </w:r>
            <w:r w:rsidRPr="009D15BB">
              <w:rPr>
                <w:b/>
                <w:i/>
              </w:rPr>
              <w:t xml:space="preserve">(art. 5 </w:t>
            </w:r>
            <w:proofErr w:type="spellStart"/>
            <w:r w:rsidRPr="009D15BB">
              <w:rPr>
                <w:b/>
                <w:i/>
              </w:rPr>
              <w:t>usm</w:t>
            </w:r>
            <w:proofErr w:type="spellEnd"/>
            <w:r w:rsidRPr="009D15BB">
              <w:rPr>
                <w:b/>
                <w:i/>
              </w:rPr>
              <w:t>)</w:t>
            </w:r>
          </w:p>
        </w:tc>
      </w:tr>
      <w:tr w:rsidR="000A2C01" w:rsidRPr="009D15BB" w:rsidTr="00C6513F">
        <w:trPr>
          <w:trHeight w:val="310"/>
        </w:trPr>
        <w:tc>
          <w:tcPr>
            <w:tcW w:w="180" w:type="pct"/>
          </w:tcPr>
          <w:p w:rsidR="00276361" w:rsidRPr="009D15BB" w:rsidRDefault="00276361" w:rsidP="006A4FF0">
            <w:pPr>
              <w:shd w:val="clear" w:color="auto" w:fill="FFFFFF"/>
              <w:spacing w:before="60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049" w:type="pct"/>
            <w:gridSpan w:val="2"/>
          </w:tcPr>
          <w:p w:rsidR="00276361" w:rsidRPr="009D15BB" w:rsidRDefault="00276361" w:rsidP="006A4FF0">
            <w:pPr>
              <w:shd w:val="clear" w:color="auto" w:fill="FFFFFF"/>
              <w:spacing w:before="60"/>
              <w:ind w:left="102" w:hanging="153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Pozostałe koszty i przychody z </w:t>
            </w:r>
            <w:proofErr w:type="spellStart"/>
            <w:r w:rsidRPr="009D15BB">
              <w:rPr>
                <w:sz w:val="18"/>
                <w:szCs w:val="18"/>
              </w:rPr>
              <w:t>działaln</w:t>
            </w:r>
            <w:proofErr w:type="spellEnd"/>
            <w:r w:rsidRPr="009D15BB">
              <w:rPr>
                <w:sz w:val="18"/>
                <w:szCs w:val="18"/>
              </w:rPr>
              <w:t>. SM</w:t>
            </w:r>
          </w:p>
        </w:tc>
        <w:tc>
          <w:tcPr>
            <w:tcW w:w="653" w:type="pct"/>
          </w:tcPr>
          <w:p w:rsidR="00276361" w:rsidRPr="009D15BB" w:rsidRDefault="002177A1" w:rsidP="00C6513F">
            <w:pPr>
              <w:shd w:val="clear" w:color="auto" w:fill="FFFFFF"/>
              <w:spacing w:before="60"/>
              <w:ind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420</w:t>
            </w:r>
            <w:r w:rsidR="00B45377" w:rsidRPr="009D15BB">
              <w:rPr>
                <w:sz w:val="18"/>
                <w:szCs w:val="18"/>
              </w:rPr>
              <w:t>.000,00</w:t>
            </w:r>
          </w:p>
        </w:tc>
        <w:tc>
          <w:tcPr>
            <w:tcW w:w="728" w:type="pct"/>
            <w:gridSpan w:val="2"/>
          </w:tcPr>
          <w:p w:rsidR="00276361" w:rsidRPr="009D15BB" w:rsidRDefault="008E6315" w:rsidP="00C6513F">
            <w:pPr>
              <w:shd w:val="clear" w:color="auto" w:fill="FFFFFF"/>
              <w:spacing w:before="60"/>
              <w:ind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121.567,36</w:t>
            </w:r>
          </w:p>
        </w:tc>
        <w:tc>
          <w:tcPr>
            <w:tcW w:w="724" w:type="pct"/>
            <w:gridSpan w:val="2"/>
          </w:tcPr>
          <w:p w:rsidR="00276361" w:rsidRPr="009D15BB" w:rsidRDefault="008E6315" w:rsidP="00C6513F">
            <w:pPr>
              <w:shd w:val="clear" w:color="auto" w:fill="FFFFFF"/>
              <w:spacing w:before="60"/>
              <w:ind w:left="-117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331.324,25</w:t>
            </w:r>
          </w:p>
        </w:tc>
        <w:tc>
          <w:tcPr>
            <w:tcW w:w="666" w:type="pct"/>
            <w:gridSpan w:val="2"/>
          </w:tcPr>
          <w:p w:rsidR="00276361" w:rsidRPr="009D15BB" w:rsidRDefault="002147B0" w:rsidP="00C6513F">
            <w:pPr>
              <w:shd w:val="clear" w:color="auto" w:fill="FFFFFF"/>
              <w:spacing w:before="60"/>
              <w:ind w:left="-127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+ 209.756,89</w:t>
            </w:r>
          </w:p>
        </w:tc>
      </w:tr>
      <w:tr w:rsidR="000A2C01" w:rsidRPr="009D15BB" w:rsidTr="00C6513F">
        <w:tc>
          <w:tcPr>
            <w:tcW w:w="180" w:type="pct"/>
          </w:tcPr>
          <w:p w:rsidR="00276361" w:rsidRPr="009D15BB" w:rsidRDefault="00276361" w:rsidP="006A4FF0">
            <w:pPr>
              <w:shd w:val="clear" w:color="auto" w:fill="FFFFFF"/>
              <w:spacing w:before="60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049" w:type="pct"/>
            <w:gridSpan w:val="2"/>
          </w:tcPr>
          <w:p w:rsidR="00276361" w:rsidRPr="009D15BB" w:rsidRDefault="00276361" w:rsidP="006A4FF0">
            <w:pPr>
              <w:shd w:val="clear" w:color="auto" w:fill="FFFFFF"/>
              <w:spacing w:before="60"/>
              <w:ind w:left="102" w:right="-65" w:hanging="155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Pozostałe koszty i przychody </w:t>
            </w:r>
            <w:proofErr w:type="spellStart"/>
            <w:r w:rsidRPr="009D15BB">
              <w:rPr>
                <w:sz w:val="18"/>
                <w:szCs w:val="18"/>
              </w:rPr>
              <w:t>operac</w:t>
            </w:r>
            <w:proofErr w:type="spellEnd"/>
            <w:r w:rsidRPr="009D15BB">
              <w:rPr>
                <w:sz w:val="18"/>
                <w:szCs w:val="18"/>
              </w:rPr>
              <w:t>. i finansowe</w:t>
            </w:r>
          </w:p>
        </w:tc>
        <w:tc>
          <w:tcPr>
            <w:tcW w:w="653" w:type="pct"/>
          </w:tcPr>
          <w:p w:rsidR="00276361" w:rsidRPr="009D15BB" w:rsidRDefault="002177A1" w:rsidP="00C6513F">
            <w:pPr>
              <w:shd w:val="clear" w:color="auto" w:fill="FFFFFF"/>
              <w:spacing w:before="60"/>
              <w:ind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70.000</w:t>
            </w:r>
            <w:r w:rsidR="00B45377" w:rsidRPr="009D15BB">
              <w:rPr>
                <w:sz w:val="18"/>
                <w:szCs w:val="18"/>
              </w:rPr>
              <w:t>,00</w:t>
            </w:r>
          </w:p>
        </w:tc>
        <w:tc>
          <w:tcPr>
            <w:tcW w:w="728" w:type="pct"/>
            <w:gridSpan w:val="2"/>
          </w:tcPr>
          <w:p w:rsidR="00276361" w:rsidRPr="009D15BB" w:rsidRDefault="002147B0" w:rsidP="00C6513F">
            <w:pPr>
              <w:shd w:val="clear" w:color="auto" w:fill="FFFFFF"/>
              <w:spacing w:before="60"/>
              <w:ind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22.604,04</w:t>
            </w:r>
          </w:p>
        </w:tc>
        <w:tc>
          <w:tcPr>
            <w:tcW w:w="724" w:type="pct"/>
            <w:gridSpan w:val="2"/>
          </w:tcPr>
          <w:p w:rsidR="00276361" w:rsidRPr="009D15BB" w:rsidRDefault="002147B0" w:rsidP="00C6513F">
            <w:pPr>
              <w:shd w:val="clear" w:color="auto" w:fill="FFFFFF"/>
              <w:spacing w:before="60"/>
              <w:ind w:left="-117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132.820,40</w:t>
            </w:r>
          </w:p>
        </w:tc>
        <w:tc>
          <w:tcPr>
            <w:tcW w:w="666" w:type="pct"/>
            <w:gridSpan w:val="2"/>
          </w:tcPr>
          <w:p w:rsidR="00276361" w:rsidRPr="009D15BB" w:rsidRDefault="002147B0" w:rsidP="00C6513F">
            <w:pPr>
              <w:shd w:val="clear" w:color="auto" w:fill="FFFFFF"/>
              <w:spacing w:before="60"/>
              <w:ind w:left="-127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+ 110.216,36</w:t>
            </w:r>
          </w:p>
        </w:tc>
      </w:tr>
      <w:tr w:rsidR="000A2C01" w:rsidRPr="009D15BB" w:rsidTr="00C6513F">
        <w:tc>
          <w:tcPr>
            <w:tcW w:w="2229" w:type="pct"/>
            <w:gridSpan w:val="3"/>
          </w:tcPr>
          <w:p w:rsidR="00276361" w:rsidRPr="009D15BB" w:rsidRDefault="00276361" w:rsidP="006A4FF0">
            <w:pPr>
              <w:shd w:val="clear" w:color="auto" w:fill="FFFFFF"/>
              <w:spacing w:before="60"/>
              <w:rPr>
                <w:i/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                       </w:t>
            </w:r>
            <w:r w:rsidRPr="009D15BB">
              <w:rPr>
                <w:i/>
                <w:sz w:val="18"/>
                <w:szCs w:val="18"/>
              </w:rPr>
              <w:t>Razem pozycje  2 + 3</w:t>
            </w:r>
          </w:p>
        </w:tc>
        <w:tc>
          <w:tcPr>
            <w:tcW w:w="653" w:type="pct"/>
          </w:tcPr>
          <w:p w:rsidR="00276361" w:rsidRPr="009D15BB" w:rsidRDefault="004707C5" w:rsidP="00C6513F">
            <w:pPr>
              <w:spacing w:before="60"/>
              <w:ind w:right="39"/>
              <w:jc w:val="right"/>
              <w:rPr>
                <w:i/>
                <w:iCs/>
                <w:sz w:val="18"/>
                <w:szCs w:val="18"/>
              </w:rPr>
            </w:pPr>
            <w:r w:rsidRPr="009D15BB">
              <w:rPr>
                <w:i/>
                <w:iCs/>
                <w:sz w:val="18"/>
                <w:szCs w:val="18"/>
              </w:rPr>
              <w:t>490</w:t>
            </w:r>
            <w:r w:rsidR="000A2C01" w:rsidRPr="009D15BB">
              <w:rPr>
                <w:i/>
                <w:iCs/>
                <w:sz w:val="18"/>
                <w:szCs w:val="18"/>
              </w:rPr>
              <w:t>.000,00</w:t>
            </w:r>
          </w:p>
        </w:tc>
        <w:tc>
          <w:tcPr>
            <w:tcW w:w="728" w:type="pct"/>
            <w:gridSpan w:val="2"/>
          </w:tcPr>
          <w:p w:rsidR="00276361" w:rsidRPr="009D15BB" w:rsidRDefault="008E6315" w:rsidP="00C6513F">
            <w:pPr>
              <w:spacing w:before="60"/>
              <w:ind w:right="39"/>
              <w:jc w:val="right"/>
              <w:rPr>
                <w:i/>
                <w:sz w:val="18"/>
                <w:szCs w:val="18"/>
              </w:rPr>
            </w:pPr>
            <w:r w:rsidRPr="009D15BB">
              <w:rPr>
                <w:i/>
                <w:iCs/>
                <w:sz w:val="18"/>
                <w:szCs w:val="18"/>
              </w:rPr>
              <w:t xml:space="preserve">    14</w:t>
            </w:r>
            <w:r w:rsidR="00A80B77" w:rsidRPr="009D15BB">
              <w:rPr>
                <w:i/>
                <w:iCs/>
                <w:sz w:val="18"/>
                <w:szCs w:val="18"/>
              </w:rPr>
              <w:t>4</w:t>
            </w:r>
            <w:r w:rsidRPr="009D15BB">
              <w:rPr>
                <w:i/>
                <w:iCs/>
                <w:sz w:val="18"/>
                <w:szCs w:val="18"/>
              </w:rPr>
              <w:t>.171,40</w:t>
            </w:r>
          </w:p>
        </w:tc>
        <w:tc>
          <w:tcPr>
            <w:tcW w:w="724" w:type="pct"/>
            <w:gridSpan w:val="2"/>
          </w:tcPr>
          <w:p w:rsidR="00276361" w:rsidRPr="009D15BB" w:rsidRDefault="008E6315" w:rsidP="00C6513F">
            <w:pPr>
              <w:shd w:val="clear" w:color="auto" w:fill="FFFFFF"/>
              <w:spacing w:before="60"/>
              <w:ind w:left="-117"/>
              <w:jc w:val="right"/>
              <w:rPr>
                <w:i/>
                <w:sz w:val="18"/>
                <w:szCs w:val="18"/>
              </w:rPr>
            </w:pPr>
            <w:r w:rsidRPr="009D15BB">
              <w:rPr>
                <w:i/>
                <w:iCs/>
                <w:sz w:val="18"/>
                <w:szCs w:val="18"/>
              </w:rPr>
              <w:t>464.144,65</w:t>
            </w:r>
          </w:p>
        </w:tc>
        <w:tc>
          <w:tcPr>
            <w:tcW w:w="666" w:type="pct"/>
            <w:gridSpan w:val="2"/>
          </w:tcPr>
          <w:p w:rsidR="00276361" w:rsidRPr="009D15BB" w:rsidRDefault="002147B0" w:rsidP="00C6513F">
            <w:pPr>
              <w:shd w:val="clear" w:color="auto" w:fill="FFFFFF"/>
              <w:spacing w:before="60"/>
              <w:ind w:left="-127"/>
              <w:jc w:val="right"/>
              <w:rPr>
                <w:i/>
                <w:sz w:val="18"/>
                <w:szCs w:val="18"/>
              </w:rPr>
            </w:pPr>
            <w:r w:rsidRPr="009D15BB">
              <w:rPr>
                <w:i/>
                <w:sz w:val="18"/>
                <w:szCs w:val="18"/>
              </w:rPr>
              <w:t>+</w:t>
            </w:r>
            <w:r w:rsidR="00C6513F" w:rsidRPr="009D15BB">
              <w:rPr>
                <w:i/>
                <w:sz w:val="18"/>
                <w:szCs w:val="18"/>
              </w:rPr>
              <w:t xml:space="preserve"> </w:t>
            </w:r>
            <w:r w:rsidRPr="009D15BB">
              <w:rPr>
                <w:i/>
                <w:sz w:val="18"/>
                <w:szCs w:val="18"/>
              </w:rPr>
              <w:t>319.973,25</w:t>
            </w:r>
          </w:p>
        </w:tc>
      </w:tr>
      <w:tr w:rsidR="000A2C01" w:rsidRPr="009D15BB" w:rsidTr="00C6513F">
        <w:tc>
          <w:tcPr>
            <w:tcW w:w="180" w:type="pct"/>
          </w:tcPr>
          <w:p w:rsidR="00276361" w:rsidRPr="009D15BB" w:rsidRDefault="00276361" w:rsidP="006A4FF0">
            <w:pPr>
              <w:shd w:val="clear" w:color="auto" w:fill="FFFFFF"/>
              <w:spacing w:before="60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049" w:type="pct"/>
            <w:gridSpan w:val="2"/>
          </w:tcPr>
          <w:p w:rsidR="00276361" w:rsidRPr="009D15BB" w:rsidRDefault="00276361" w:rsidP="006A4FF0">
            <w:pPr>
              <w:shd w:val="clear" w:color="auto" w:fill="FFFFFF"/>
              <w:spacing w:before="60"/>
              <w:ind w:left="102" w:hanging="155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Podatek dochodowy wylicz. wg Ustawy o PDOP</w:t>
            </w:r>
          </w:p>
        </w:tc>
        <w:tc>
          <w:tcPr>
            <w:tcW w:w="653" w:type="pct"/>
          </w:tcPr>
          <w:p w:rsidR="00276361" w:rsidRPr="009D15BB" w:rsidRDefault="005C7417" w:rsidP="00C6513F">
            <w:pPr>
              <w:shd w:val="clear" w:color="auto" w:fill="FFFFFF"/>
              <w:spacing w:before="60"/>
              <w:ind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  <w:tc>
          <w:tcPr>
            <w:tcW w:w="728" w:type="pct"/>
            <w:gridSpan w:val="2"/>
          </w:tcPr>
          <w:p w:rsidR="00276361" w:rsidRPr="009D15BB" w:rsidRDefault="002147B0" w:rsidP="00C6513F">
            <w:pPr>
              <w:shd w:val="clear" w:color="auto" w:fill="FFFFFF"/>
              <w:spacing w:before="60"/>
              <w:ind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45.269</w:t>
            </w:r>
            <w:r w:rsidR="00276361" w:rsidRPr="009D15BB">
              <w:rPr>
                <w:sz w:val="18"/>
                <w:szCs w:val="18"/>
              </w:rPr>
              <w:t>,00</w:t>
            </w:r>
          </w:p>
        </w:tc>
        <w:tc>
          <w:tcPr>
            <w:tcW w:w="724" w:type="pct"/>
            <w:gridSpan w:val="2"/>
          </w:tcPr>
          <w:p w:rsidR="00276361" w:rsidRPr="009D15BB" w:rsidRDefault="00276361" w:rsidP="00C6513F">
            <w:pPr>
              <w:shd w:val="clear" w:color="auto" w:fill="FFFFFF"/>
              <w:spacing w:before="60"/>
              <w:ind w:left="-117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  <w:tc>
          <w:tcPr>
            <w:tcW w:w="666" w:type="pct"/>
            <w:gridSpan w:val="2"/>
          </w:tcPr>
          <w:p w:rsidR="00276361" w:rsidRPr="009D15BB" w:rsidRDefault="002147B0" w:rsidP="00C6513F">
            <w:pPr>
              <w:shd w:val="clear" w:color="auto" w:fill="FFFFFF"/>
              <w:spacing w:before="60"/>
              <w:ind w:left="-127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- 45.269</w:t>
            </w:r>
            <w:r w:rsidR="00276361" w:rsidRPr="009D15BB">
              <w:rPr>
                <w:sz w:val="18"/>
                <w:szCs w:val="18"/>
              </w:rPr>
              <w:t>,00</w:t>
            </w:r>
          </w:p>
        </w:tc>
      </w:tr>
      <w:tr w:rsidR="000A2C01" w:rsidRPr="009D15BB" w:rsidTr="00C6513F">
        <w:tc>
          <w:tcPr>
            <w:tcW w:w="180" w:type="pct"/>
          </w:tcPr>
          <w:p w:rsidR="00276361" w:rsidRPr="009D15BB" w:rsidRDefault="00276361" w:rsidP="006A4FF0">
            <w:pPr>
              <w:shd w:val="clear" w:color="auto" w:fill="FFFFFF"/>
              <w:spacing w:before="60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049" w:type="pct"/>
            <w:gridSpan w:val="2"/>
          </w:tcPr>
          <w:p w:rsidR="00276361" w:rsidRPr="009D15BB" w:rsidRDefault="00276361" w:rsidP="006A4FF0">
            <w:pPr>
              <w:shd w:val="clear" w:color="auto" w:fill="FFFFFF"/>
              <w:spacing w:before="60"/>
              <w:ind w:left="102" w:hanging="153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Zmniejszenie obowiązkowe zysku</w:t>
            </w:r>
          </w:p>
        </w:tc>
        <w:tc>
          <w:tcPr>
            <w:tcW w:w="653" w:type="pct"/>
          </w:tcPr>
          <w:p w:rsidR="00276361" w:rsidRPr="009D15BB" w:rsidRDefault="005C7417" w:rsidP="00C6513F">
            <w:pPr>
              <w:shd w:val="clear" w:color="auto" w:fill="FFFFFF"/>
              <w:spacing w:before="60"/>
              <w:ind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  <w:tc>
          <w:tcPr>
            <w:tcW w:w="728" w:type="pct"/>
            <w:gridSpan w:val="2"/>
          </w:tcPr>
          <w:p w:rsidR="00276361" w:rsidRPr="009D15BB" w:rsidRDefault="002147B0" w:rsidP="00C6513F">
            <w:pPr>
              <w:shd w:val="clear" w:color="auto" w:fill="FFFFFF"/>
              <w:spacing w:before="60"/>
              <w:ind w:right="3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  <w:tc>
          <w:tcPr>
            <w:tcW w:w="724" w:type="pct"/>
            <w:gridSpan w:val="2"/>
          </w:tcPr>
          <w:p w:rsidR="00276361" w:rsidRPr="009D15BB" w:rsidRDefault="00276361" w:rsidP="00C6513F">
            <w:pPr>
              <w:shd w:val="clear" w:color="auto" w:fill="FFFFFF"/>
              <w:spacing w:before="60"/>
              <w:ind w:left="-117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  <w:tc>
          <w:tcPr>
            <w:tcW w:w="666" w:type="pct"/>
            <w:gridSpan w:val="2"/>
          </w:tcPr>
          <w:p w:rsidR="00276361" w:rsidRPr="009D15BB" w:rsidRDefault="002147B0" w:rsidP="00C6513F">
            <w:pPr>
              <w:shd w:val="clear" w:color="auto" w:fill="FFFFFF"/>
              <w:spacing w:before="60"/>
              <w:ind w:left="-127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</w:tr>
      <w:tr w:rsidR="000A2C01" w:rsidRPr="009D15BB" w:rsidTr="00C6513F">
        <w:tc>
          <w:tcPr>
            <w:tcW w:w="2229" w:type="pct"/>
            <w:gridSpan w:val="3"/>
          </w:tcPr>
          <w:p w:rsidR="00276361" w:rsidRPr="009D15BB" w:rsidRDefault="00276361" w:rsidP="006A4FF0">
            <w:pPr>
              <w:shd w:val="clear" w:color="auto" w:fill="FFFFFF"/>
              <w:spacing w:before="60"/>
              <w:ind w:left="102" w:hanging="153"/>
              <w:rPr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 xml:space="preserve">             Razem pozycja 2 + 3 + 4 + 5</w:t>
            </w:r>
          </w:p>
        </w:tc>
        <w:tc>
          <w:tcPr>
            <w:tcW w:w="653" w:type="pct"/>
          </w:tcPr>
          <w:p w:rsidR="00276361" w:rsidRPr="009D15BB" w:rsidRDefault="004707C5" w:rsidP="00C6513F">
            <w:pPr>
              <w:shd w:val="clear" w:color="auto" w:fill="FFFFFF"/>
              <w:spacing w:before="60"/>
              <w:ind w:right="39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490</w:t>
            </w:r>
            <w:r w:rsidR="00B45377" w:rsidRPr="009D15BB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728" w:type="pct"/>
            <w:gridSpan w:val="2"/>
          </w:tcPr>
          <w:p w:rsidR="00276361" w:rsidRPr="009D15BB" w:rsidRDefault="008E6315" w:rsidP="00C6513F">
            <w:pPr>
              <w:shd w:val="clear" w:color="auto" w:fill="FFFFFF"/>
              <w:spacing w:before="60"/>
              <w:ind w:right="39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189.440,40</w:t>
            </w:r>
          </w:p>
        </w:tc>
        <w:tc>
          <w:tcPr>
            <w:tcW w:w="724" w:type="pct"/>
            <w:gridSpan w:val="2"/>
          </w:tcPr>
          <w:p w:rsidR="00276361" w:rsidRPr="009D15BB" w:rsidRDefault="008E6315" w:rsidP="00C6513F">
            <w:pPr>
              <w:shd w:val="clear" w:color="auto" w:fill="FFFFFF"/>
              <w:spacing w:before="60"/>
              <w:ind w:left="-117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464.144,65</w:t>
            </w:r>
          </w:p>
        </w:tc>
        <w:tc>
          <w:tcPr>
            <w:tcW w:w="666" w:type="pct"/>
            <w:gridSpan w:val="2"/>
          </w:tcPr>
          <w:p w:rsidR="00276361" w:rsidRPr="009D15BB" w:rsidRDefault="002147B0" w:rsidP="00C6513F">
            <w:pPr>
              <w:shd w:val="clear" w:color="auto" w:fill="FFFFFF"/>
              <w:spacing w:before="60"/>
              <w:ind w:left="-127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+</w:t>
            </w:r>
            <w:r w:rsidR="00C6513F" w:rsidRPr="009D15BB">
              <w:rPr>
                <w:b/>
                <w:sz w:val="18"/>
                <w:szCs w:val="18"/>
              </w:rPr>
              <w:t xml:space="preserve"> </w:t>
            </w:r>
            <w:r w:rsidRPr="009D15BB">
              <w:rPr>
                <w:b/>
                <w:sz w:val="18"/>
                <w:szCs w:val="18"/>
              </w:rPr>
              <w:t>274.704,25</w:t>
            </w:r>
          </w:p>
        </w:tc>
      </w:tr>
      <w:tr w:rsidR="00C6513F" w:rsidRPr="009D15BB" w:rsidTr="00C6513F">
        <w:tc>
          <w:tcPr>
            <w:tcW w:w="5000" w:type="pct"/>
            <w:gridSpan w:val="10"/>
          </w:tcPr>
          <w:p w:rsidR="00C6513F" w:rsidRPr="009D15BB" w:rsidRDefault="00C6513F" w:rsidP="006A4FF0">
            <w:pPr>
              <w:spacing w:before="40" w:after="40"/>
              <w:jc w:val="center"/>
            </w:pPr>
            <w:r w:rsidRPr="009D15BB">
              <w:rPr>
                <w:b/>
              </w:rPr>
              <w:t>Media (dostawa)</w:t>
            </w:r>
          </w:p>
        </w:tc>
      </w:tr>
      <w:tr w:rsidR="00732C21" w:rsidRPr="009D15BB" w:rsidTr="00C6513F">
        <w:tc>
          <w:tcPr>
            <w:tcW w:w="199" w:type="pct"/>
            <w:gridSpan w:val="2"/>
          </w:tcPr>
          <w:p w:rsidR="00276361" w:rsidRPr="009D15BB" w:rsidRDefault="00276361" w:rsidP="00C6513F">
            <w:pPr>
              <w:spacing w:before="60"/>
              <w:ind w:left="-142" w:right="-114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030" w:type="pct"/>
          </w:tcPr>
          <w:p w:rsidR="00276361" w:rsidRPr="009D15BB" w:rsidRDefault="00276361" w:rsidP="006A4FF0">
            <w:pPr>
              <w:shd w:val="clear" w:color="auto" w:fill="FFFFFF"/>
              <w:spacing w:before="60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Dostawa wody i odprowadzenie ścieków</w:t>
            </w:r>
          </w:p>
        </w:tc>
        <w:tc>
          <w:tcPr>
            <w:tcW w:w="653" w:type="pct"/>
          </w:tcPr>
          <w:p w:rsidR="00276361" w:rsidRPr="009D15BB" w:rsidRDefault="00F34881" w:rsidP="00C6513F">
            <w:pPr>
              <w:shd w:val="clear" w:color="auto" w:fill="FFFFFF"/>
              <w:spacing w:before="60"/>
              <w:ind w:left="-105" w:hanging="105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68</w:t>
            </w:r>
            <w:r w:rsidR="00276361" w:rsidRPr="009D15BB">
              <w:rPr>
                <w:sz w:val="18"/>
                <w:szCs w:val="18"/>
              </w:rPr>
              <w:t>0.000,00</w:t>
            </w:r>
          </w:p>
        </w:tc>
        <w:tc>
          <w:tcPr>
            <w:tcW w:w="719" w:type="pct"/>
          </w:tcPr>
          <w:p w:rsidR="00276361" w:rsidRPr="009D15BB" w:rsidRDefault="00957F1C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638.441,52</w:t>
            </w:r>
          </w:p>
        </w:tc>
        <w:tc>
          <w:tcPr>
            <w:tcW w:w="723" w:type="pct"/>
            <w:gridSpan w:val="2"/>
          </w:tcPr>
          <w:p w:rsidR="00276361" w:rsidRPr="009D15BB" w:rsidRDefault="00AE7D51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638.441,52</w:t>
            </w:r>
          </w:p>
        </w:tc>
        <w:tc>
          <w:tcPr>
            <w:tcW w:w="676" w:type="pct"/>
            <w:gridSpan w:val="3"/>
          </w:tcPr>
          <w:p w:rsidR="00276361" w:rsidRPr="009D15BB" w:rsidRDefault="00276361" w:rsidP="00C6513F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</w:p>
        </w:tc>
      </w:tr>
      <w:tr w:rsidR="00732C21" w:rsidRPr="009D15BB" w:rsidTr="00C6513F">
        <w:tc>
          <w:tcPr>
            <w:tcW w:w="199" w:type="pct"/>
            <w:gridSpan w:val="2"/>
          </w:tcPr>
          <w:p w:rsidR="00276361" w:rsidRPr="009D15BB" w:rsidRDefault="00276361" w:rsidP="00C6513F">
            <w:pPr>
              <w:spacing w:before="60"/>
              <w:ind w:left="-142" w:right="-114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030" w:type="pct"/>
          </w:tcPr>
          <w:p w:rsidR="00276361" w:rsidRPr="009D15BB" w:rsidRDefault="00276361" w:rsidP="006A4FF0">
            <w:pPr>
              <w:shd w:val="clear" w:color="auto" w:fill="FFFFFF"/>
              <w:spacing w:before="60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Wywóz nieczystości stałych</w:t>
            </w:r>
          </w:p>
        </w:tc>
        <w:tc>
          <w:tcPr>
            <w:tcW w:w="653" w:type="pct"/>
          </w:tcPr>
          <w:p w:rsidR="00276361" w:rsidRPr="009D15BB" w:rsidRDefault="00F34881" w:rsidP="00C6513F">
            <w:pPr>
              <w:shd w:val="clear" w:color="auto" w:fill="FFFFFF"/>
              <w:spacing w:before="60"/>
              <w:ind w:left="-105" w:hanging="105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260</w:t>
            </w:r>
            <w:r w:rsidR="00276361" w:rsidRPr="009D15BB">
              <w:rPr>
                <w:sz w:val="18"/>
                <w:szCs w:val="18"/>
              </w:rPr>
              <w:t>.000,00</w:t>
            </w:r>
          </w:p>
        </w:tc>
        <w:tc>
          <w:tcPr>
            <w:tcW w:w="719" w:type="pct"/>
          </w:tcPr>
          <w:p w:rsidR="00276361" w:rsidRPr="009D15BB" w:rsidRDefault="00AE7D51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 254.792,00</w:t>
            </w:r>
          </w:p>
        </w:tc>
        <w:tc>
          <w:tcPr>
            <w:tcW w:w="723" w:type="pct"/>
            <w:gridSpan w:val="2"/>
          </w:tcPr>
          <w:p w:rsidR="00276361" w:rsidRPr="009D15BB" w:rsidRDefault="00AE7D51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254.792,00</w:t>
            </w:r>
          </w:p>
        </w:tc>
        <w:tc>
          <w:tcPr>
            <w:tcW w:w="676" w:type="pct"/>
            <w:gridSpan w:val="3"/>
          </w:tcPr>
          <w:p w:rsidR="00276361" w:rsidRPr="009D15BB" w:rsidRDefault="00276361" w:rsidP="00C6513F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</w:tr>
      <w:tr w:rsidR="00732C21" w:rsidRPr="009D15BB" w:rsidTr="00C6513F">
        <w:tc>
          <w:tcPr>
            <w:tcW w:w="199" w:type="pct"/>
            <w:gridSpan w:val="2"/>
          </w:tcPr>
          <w:p w:rsidR="00276361" w:rsidRPr="009D15BB" w:rsidRDefault="00276361" w:rsidP="00C6513F">
            <w:pPr>
              <w:spacing w:before="60"/>
              <w:ind w:left="-142" w:right="-114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030" w:type="pct"/>
          </w:tcPr>
          <w:p w:rsidR="00276361" w:rsidRPr="009D15BB" w:rsidRDefault="00276361" w:rsidP="006A4FF0">
            <w:pPr>
              <w:shd w:val="clear" w:color="auto" w:fill="FFFFFF"/>
              <w:spacing w:before="60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Energia cieplna na c.o.</w:t>
            </w:r>
          </w:p>
        </w:tc>
        <w:tc>
          <w:tcPr>
            <w:tcW w:w="653" w:type="pct"/>
          </w:tcPr>
          <w:p w:rsidR="00276361" w:rsidRPr="009D15BB" w:rsidRDefault="00F34881" w:rsidP="00C6513F">
            <w:pPr>
              <w:shd w:val="clear" w:color="auto" w:fill="FFFFFF"/>
              <w:spacing w:before="60"/>
              <w:ind w:left="-105" w:hanging="105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1.900</w:t>
            </w:r>
            <w:r w:rsidR="00276361" w:rsidRPr="009D15BB">
              <w:rPr>
                <w:sz w:val="18"/>
                <w:szCs w:val="18"/>
              </w:rPr>
              <w:t>.000,00</w:t>
            </w:r>
          </w:p>
        </w:tc>
        <w:tc>
          <w:tcPr>
            <w:tcW w:w="719" w:type="pct"/>
          </w:tcPr>
          <w:p w:rsidR="00276361" w:rsidRPr="009D15BB" w:rsidRDefault="004707C5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1.</w:t>
            </w:r>
            <w:r w:rsidR="008E6315" w:rsidRPr="009D15BB">
              <w:rPr>
                <w:sz w:val="18"/>
                <w:szCs w:val="18"/>
              </w:rPr>
              <w:t>583.968,99</w:t>
            </w:r>
          </w:p>
        </w:tc>
        <w:tc>
          <w:tcPr>
            <w:tcW w:w="723" w:type="pct"/>
            <w:gridSpan w:val="2"/>
          </w:tcPr>
          <w:p w:rsidR="00276361" w:rsidRPr="009D15BB" w:rsidRDefault="004707C5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 </w:t>
            </w:r>
            <w:r w:rsidR="008E6315" w:rsidRPr="009D15BB">
              <w:rPr>
                <w:sz w:val="18"/>
                <w:szCs w:val="18"/>
              </w:rPr>
              <w:t>2.226.072,82</w:t>
            </w:r>
          </w:p>
        </w:tc>
        <w:tc>
          <w:tcPr>
            <w:tcW w:w="676" w:type="pct"/>
            <w:gridSpan w:val="3"/>
          </w:tcPr>
          <w:p w:rsidR="00276361" w:rsidRPr="009D15BB" w:rsidRDefault="004707C5" w:rsidP="00C6513F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642.103.83</w:t>
            </w:r>
          </w:p>
        </w:tc>
      </w:tr>
      <w:tr w:rsidR="00732C21" w:rsidRPr="009D15BB" w:rsidTr="00C6513F">
        <w:tc>
          <w:tcPr>
            <w:tcW w:w="199" w:type="pct"/>
            <w:gridSpan w:val="2"/>
          </w:tcPr>
          <w:p w:rsidR="00276361" w:rsidRPr="009D15BB" w:rsidRDefault="00276361" w:rsidP="00C6513F">
            <w:pPr>
              <w:spacing w:before="60"/>
              <w:ind w:left="-142" w:right="-114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030" w:type="pct"/>
          </w:tcPr>
          <w:p w:rsidR="00276361" w:rsidRPr="009D15BB" w:rsidRDefault="00276361" w:rsidP="006A4FF0">
            <w:pPr>
              <w:shd w:val="clear" w:color="auto" w:fill="FFFFFF"/>
              <w:spacing w:before="60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Energia cieplna na podgrzanie ciepłej wody</w:t>
            </w:r>
          </w:p>
        </w:tc>
        <w:tc>
          <w:tcPr>
            <w:tcW w:w="653" w:type="pct"/>
          </w:tcPr>
          <w:p w:rsidR="00276361" w:rsidRPr="009D15BB" w:rsidRDefault="00F34881" w:rsidP="00C6513F">
            <w:pPr>
              <w:shd w:val="clear" w:color="auto" w:fill="FFFFFF"/>
              <w:spacing w:before="60"/>
              <w:ind w:left="-105" w:hanging="105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670</w:t>
            </w:r>
            <w:r w:rsidR="00276361" w:rsidRPr="009D15BB">
              <w:rPr>
                <w:sz w:val="18"/>
                <w:szCs w:val="18"/>
              </w:rPr>
              <w:t>.000,00</w:t>
            </w:r>
          </w:p>
        </w:tc>
        <w:tc>
          <w:tcPr>
            <w:tcW w:w="719" w:type="pct"/>
          </w:tcPr>
          <w:p w:rsidR="00276361" w:rsidRPr="009D15BB" w:rsidRDefault="00AE7D51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584.252,57</w:t>
            </w:r>
          </w:p>
        </w:tc>
        <w:tc>
          <w:tcPr>
            <w:tcW w:w="723" w:type="pct"/>
            <w:gridSpan w:val="2"/>
          </w:tcPr>
          <w:p w:rsidR="00276361" w:rsidRPr="009D15BB" w:rsidRDefault="00AE7D51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584.252,57</w:t>
            </w:r>
          </w:p>
        </w:tc>
        <w:tc>
          <w:tcPr>
            <w:tcW w:w="676" w:type="pct"/>
            <w:gridSpan w:val="3"/>
          </w:tcPr>
          <w:p w:rsidR="00276361" w:rsidRPr="009D15BB" w:rsidRDefault="00276361" w:rsidP="00C6513F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</w:tr>
      <w:tr w:rsidR="00732C21" w:rsidRPr="009D15BB" w:rsidTr="00C6513F">
        <w:trPr>
          <w:trHeight w:val="279"/>
        </w:trPr>
        <w:tc>
          <w:tcPr>
            <w:tcW w:w="199" w:type="pct"/>
            <w:gridSpan w:val="2"/>
          </w:tcPr>
          <w:p w:rsidR="00276361" w:rsidRPr="009D15BB" w:rsidRDefault="00276361" w:rsidP="00C6513F">
            <w:pPr>
              <w:spacing w:before="60"/>
              <w:ind w:left="-142" w:right="-114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10</w:t>
            </w:r>
            <w:r w:rsidR="006B3561" w:rsidRPr="009D15B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30" w:type="pct"/>
          </w:tcPr>
          <w:p w:rsidR="00276361" w:rsidRPr="009D15BB" w:rsidRDefault="00276361" w:rsidP="006A4FF0">
            <w:pPr>
              <w:shd w:val="clear" w:color="auto" w:fill="FFFFFF"/>
              <w:spacing w:before="60"/>
              <w:ind w:right="-65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Energia cieplna </w:t>
            </w:r>
            <w:smartTag w:uri="urn:schemas-microsoft-com:office:smarttags" w:element="metricconverter">
              <w:smartTagPr>
                <w:attr w:name="ProductID" w:val="17C"/>
              </w:smartTagPr>
              <w:r w:rsidRPr="009D15BB">
                <w:rPr>
                  <w:sz w:val="18"/>
                  <w:szCs w:val="18"/>
                </w:rPr>
                <w:t>17C</w:t>
              </w:r>
            </w:smartTag>
            <w:r w:rsidRPr="009D15BB">
              <w:rPr>
                <w:sz w:val="18"/>
                <w:szCs w:val="18"/>
              </w:rPr>
              <w:t xml:space="preserve"> (</w:t>
            </w:r>
            <w:proofErr w:type="spellStart"/>
            <w:r w:rsidRPr="009D15BB">
              <w:rPr>
                <w:sz w:val="18"/>
                <w:szCs w:val="18"/>
              </w:rPr>
              <w:t>ogrzew</w:t>
            </w:r>
            <w:proofErr w:type="spellEnd"/>
            <w:r w:rsidRPr="009D15BB">
              <w:rPr>
                <w:sz w:val="18"/>
                <w:szCs w:val="18"/>
              </w:rPr>
              <w:t>. gazowe cz. wspólna)</w:t>
            </w:r>
          </w:p>
        </w:tc>
        <w:tc>
          <w:tcPr>
            <w:tcW w:w="653" w:type="pct"/>
          </w:tcPr>
          <w:p w:rsidR="00276361" w:rsidRPr="009D15BB" w:rsidRDefault="00F34881" w:rsidP="00C6513F">
            <w:pPr>
              <w:shd w:val="clear" w:color="auto" w:fill="FFFFFF"/>
              <w:spacing w:before="60"/>
              <w:ind w:left="-105" w:hanging="105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8</w:t>
            </w:r>
            <w:r w:rsidR="00276361" w:rsidRPr="009D15BB">
              <w:rPr>
                <w:sz w:val="18"/>
                <w:szCs w:val="18"/>
              </w:rPr>
              <w:t>.000,00</w:t>
            </w:r>
          </w:p>
        </w:tc>
        <w:tc>
          <w:tcPr>
            <w:tcW w:w="719" w:type="pct"/>
          </w:tcPr>
          <w:p w:rsidR="00276361" w:rsidRPr="009D15BB" w:rsidRDefault="00AE7D51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3.705,21 </w:t>
            </w:r>
          </w:p>
        </w:tc>
        <w:tc>
          <w:tcPr>
            <w:tcW w:w="723" w:type="pct"/>
            <w:gridSpan w:val="2"/>
          </w:tcPr>
          <w:p w:rsidR="00276361" w:rsidRPr="009D15BB" w:rsidRDefault="00AE7D51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3.705,21  </w:t>
            </w:r>
          </w:p>
        </w:tc>
        <w:tc>
          <w:tcPr>
            <w:tcW w:w="676" w:type="pct"/>
            <w:gridSpan w:val="3"/>
          </w:tcPr>
          <w:p w:rsidR="00276361" w:rsidRPr="009D15BB" w:rsidRDefault="00276361" w:rsidP="00C6513F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</w:tr>
      <w:tr w:rsidR="00732C21" w:rsidRPr="009D15BB" w:rsidTr="00C6513F">
        <w:tc>
          <w:tcPr>
            <w:tcW w:w="199" w:type="pct"/>
            <w:gridSpan w:val="2"/>
          </w:tcPr>
          <w:p w:rsidR="00276361" w:rsidRPr="009D15BB" w:rsidRDefault="00276361" w:rsidP="00C6513F">
            <w:pPr>
              <w:spacing w:before="60"/>
              <w:ind w:left="-142" w:right="-114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11</w:t>
            </w:r>
            <w:r w:rsidR="006B3561" w:rsidRPr="009D15B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30" w:type="pct"/>
          </w:tcPr>
          <w:p w:rsidR="00276361" w:rsidRPr="009D15BB" w:rsidRDefault="00276361" w:rsidP="005601B4">
            <w:pPr>
              <w:shd w:val="clear" w:color="auto" w:fill="FFFFFF"/>
              <w:spacing w:before="60"/>
              <w:ind w:right="-65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Energia cieplna 17</w:t>
            </w:r>
            <w:r w:rsidR="00F34881" w:rsidRPr="009D15BB">
              <w:rPr>
                <w:sz w:val="18"/>
                <w:szCs w:val="18"/>
              </w:rPr>
              <w:t>A</w:t>
            </w:r>
            <w:r w:rsidRPr="009D15BB">
              <w:rPr>
                <w:sz w:val="18"/>
                <w:szCs w:val="18"/>
              </w:rPr>
              <w:t xml:space="preserve">- </w:t>
            </w:r>
            <w:proofErr w:type="spellStart"/>
            <w:r w:rsidRPr="009D15BB">
              <w:rPr>
                <w:sz w:val="18"/>
                <w:szCs w:val="18"/>
              </w:rPr>
              <w:t>opł</w:t>
            </w:r>
            <w:proofErr w:type="spellEnd"/>
            <w:r w:rsidRPr="009D15BB">
              <w:rPr>
                <w:sz w:val="18"/>
                <w:szCs w:val="18"/>
              </w:rPr>
              <w:t>.  zm.</w:t>
            </w:r>
          </w:p>
        </w:tc>
        <w:tc>
          <w:tcPr>
            <w:tcW w:w="653" w:type="pct"/>
          </w:tcPr>
          <w:p w:rsidR="00276361" w:rsidRPr="009D15BB" w:rsidRDefault="00F34881" w:rsidP="00C6513F">
            <w:pPr>
              <w:shd w:val="clear" w:color="auto" w:fill="FFFFFF"/>
              <w:spacing w:before="60"/>
              <w:ind w:left="-105" w:hanging="105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40</w:t>
            </w:r>
            <w:r w:rsidR="00276361" w:rsidRPr="009D15BB">
              <w:rPr>
                <w:sz w:val="18"/>
                <w:szCs w:val="18"/>
              </w:rPr>
              <w:t>.000,00</w:t>
            </w:r>
          </w:p>
        </w:tc>
        <w:tc>
          <w:tcPr>
            <w:tcW w:w="719" w:type="pct"/>
          </w:tcPr>
          <w:p w:rsidR="00276361" w:rsidRPr="009D15BB" w:rsidRDefault="008E6315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13.502,03</w:t>
            </w:r>
          </w:p>
        </w:tc>
        <w:tc>
          <w:tcPr>
            <w:tcW w:w="723" w:type="pct"/>
            <w:gridSpan w:val="2"/>
          </w:tcPr>
          <w:p w:rsidR="00276361" w:rsidRPr="009D15BB" w:rsidRDefault="008E6315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13.502,03</w:t>
            </w:r>
          </w:p>
        </w:tc>
        <w:tc>
          <w:tcPr>
            <w:tcW w:w="676" w:type="pct"/>
            <w:gridSpan w:val="3"/>
          </w:tcPr>
          <w:p w:rsidR="00276361" w:rsidRPr="009D15BB" w:rsidRDefault="00A8743D" w:rsidP="00C6513F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</w:tr>
      <w:tr w:rsidR="00732C21" w:rsidRPr="009D15BB" w:rsidTr="00C6513F">
        <w:tc>
          <w:tcPr>
            <w:tcW w:w="199" w:type="pct"/>
            <w:gridSpan w:val="2"/>
          </w:tcPr>
          <w:p w:rsidR="00276361" w:rsidRPr="009D15BB" w:rsidRDefault="000A2C01" w:rsidP="00C6513F">
            <w:pPr>
              <w:spacing w:before="60"/>
              <w:ind w:left="-142" w:right="-114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12</w:t>
            </w:r>
            <w:r w:rsidR="006B3561" w:rsidRPr="009D15B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30" w:type="pct"/>
          </w:tcPr>
          <w:p w:rsidR="00276361" w:rsidRPr="009D15BB" w:rsidRDefault="00276361" w:rsidP="006A4FF0">
            <w:pPr>
              <w:shd w:val="clear" w:color="auto" w:fill="FFFFFF"/>
              <w:spacing w:before="60"/>
              <w:ind w:right="-65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Opłata stała co -17A</w:t>
            </w:r>
          </w:p>
        </w:tc>
        <w:tc>
          <w:tcPr>
            <w:tcW w:w="653" w:type="pct"/>
          </w:tcPr>
          <w:p w:rsidR="00276361" w:rsidRPr="009D15BB" w:rsidRDefault="00276361" w:rsidP="00C6513F">
            <w:pPr>
              <w:shd w:val="clear" w:color="auto" w:fill="FFFFFF"/>
              <w:spacing w:before="60"/>
              <w:ind w:left="-105" w:hanging="105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10.000,00</w:t>
            </w:r>
          </w:p>
        </w:tc>
        <w:tc>
          <w:tcPr>
            <w:tcW w:w="719" w:type="pct"/>
          </w:tcPr>
          <w:p w:rsidR="00276361" w:rsidRPr="009D15BB" w:rsidRDefault="004707C5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11.722,24</w:t>
            </w:r>
          </w:p>
        </w:tc>
        <w:tc>
          <w:tcPr>
            <w:tcW w:w="723" w:type="pct"/>
            <w:gridSpan w:val="2"/>
          </w:tcPr>
          <w:p w:rsidR="00276361" w:rsidRPr="009D15BB" w:rsidRDefault="004707C5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11.722,24</w:t>
            </w:r>
          </w:p>
        </w:tc>
        <w:tc>
          <w:tcPr>
            <w:tcW w:w="676" w:type="pct"/>
            <w:gridSpan w:val="3"/>
          </w:tcPr>
          <w:p w:rsidR="00276361" w:rsidRPr="009D15BB" w:rsidRDefault="00276361" w:rsidP="00C6513F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</w:tr>
      <w:tr w:rsidR="00732C21" w:rsidRPr="009D15BB" w:rsidTr="00C6513F">
        <w:tc>
          <w:tcPr>
            <w:tcW w:w="199" w:type="pct"/>
            <w:gridSpan w:val="2"/>
          </w:tcPr>
          <w:p w:rsidR="00276361" w:rsidRPr="009D15BB" w:rsidRDefault="00276361" w:rsidP="00C6513F">
            <w:pPr>
              <w:spacing w:before="60"/>
              <w:ind w:left="-142" w:right="-114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13</w:t>
            </w:r>
            <w:r w:rsidR="006B3561" w:rsidRPr="009D15B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30" w:type="pct"/>
          </w:tcPr>
          <w:p w:rsidR="00276361" w:rsidRPr="009D15BB" w:rsidRDefault="00276361" w:rsidP="006A4FF0">
            <w:pPr>
              <w:shd w:val="clear" w:color="auto" w:fill="FFFFFF"/>
              <w:spacing w:before="60"/>
              <w:ind w:right="-65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Energia elektryczna</w:t>
            </w:r>
          </w:p>
        </w:tc>
        <w:tc>
          <w:tcPr>
            <w:tcW w:w="653" w:type="pct"/>
          </w:tcPr>
          <w:p w:rsidR="00276361" w:rsidRPr="009D15BB" w:rsidRDefault="00732C21" w:rsidP="00C6513F">
            <w:pPr>
              <w:shd w:val="clear" w:color="auto" w:fill="FFFFFF"/>
              <w:spacing w:before="60"/>
              <w:ind w:left="-105" w:hanging="105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86.000,00</w:t>
            </w:r>
          </w:p>
        </w:tc>
        <w:tc>
          <w:tcPr>
            <w:tcW w:w="719" w:type="pct"/>
          </w:tcPr>
          <w:p w:rsidR="00276361" w:rsidRPr="009D15BB" w:rsidRDefault="00AE7D51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59.175,88</w:t>
            </w:r>
          </w:p>
        </w:tc>
        <w:tc>
          <w:tcPr>
            <w:tcW w:w="723" w:type="pct"/>
            <w:gridSpan w:val="2"/>
          </w:tcPr>
          <w:p w:rsidR="00276361" w:rsidRPr="009D15BB" w:rsidRDefault="00AE7D51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59.175,88</w:t>
            </w:r>
          </w:p>
        </w:tc>
        <w:tc>
          <w:tcPr>
            <w:tcW w:w="676" w:type="pct"/>
            <w:gridSpan w:val="3"/>
          </w:tcPr>
          <w:p w:rsidR="00276361" w:rsidRPr="009D15BB" w:rsidRDefault="00276361" w:rsidP="00C6513F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</w:tr>
      <w:tr w:rsidR="00AE7D51" w:rsidRPr="009D15BB" w:rsidTr="00C6513F">
        <w:tc>
          <w:tcPr>
            <w:tcW w:w="199" w:type="pct"/>
            <w:gridSpan w:val="2"/>
          </w:tcPr>
          <w:p w:rsidR="00AE7D51" w:rsidRPr="009D15BB" w:rsidRDefault="00AE7D51" w:rsidP="00C6513F">
            <w:pPr>
              <w:spacing w:before="60"/>
              <w:ind w:left="-142" w:right="-114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14</w:t>
            </w:r>
            <w:r w:rsidR="006B3561" w:rsidRPr="009D15B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30" w:type="pct"/>
          </w:tcPr>
          <w:p w:rsidR="00AE7D51" w:rsidRPr="009D15BB" w:rsidRDefault="00AE7D51" w:rsidP="006A4FF0">
            <w:pPr>
              <w:shd w:val="clear" w:color="auto" w:fill="FFFFFF"/>
              <w:spacing w:before="60"/>
              <w:ind w:right="-65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Wentylacja 17A</w:t>
            </w:r>
          </w:p>
        </w:tc>
        <w:tc>
          <w:tcPr>
            <w:tcW w:w="653" w:type="pct"/>
          </w:tcPr>
          <w:p w:rsidR="00AE7D51" w:rsidRPr="009D15BB" w:rsidRDefault="00AE7D51" w:rsidP="00C6513F">
            <w:pPr>
              <w:shd w:val="clear" w:color="auto" w:fill="FFFFFF"/>
              <w:spacing w:before="60"/>
              <w:ind w:left="-105" w:hanging="105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3.500,00</w:t>
            </w:r>
          </w:p>
        </w:tc>
        <w:tc>
          <w:tcPr>
            <w:tcW w:w="719" w:type="pct"/>
          </w:tcPr>
          <w:p w:rsidR="00AE7D51" w:rsidRPr="009D15BB" w:rsidRDefault="00AE7D51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2.457,72</w:t>
            </w:r>
          </w:p>
        </w:tc>
        <w:tc>
          <w:tcPr>
            <w:tcW w:w="723" w:type="pct"/>
            <w:gridSpan w:val="2"/>
          </w:tcPr>
          <w:p w:rsidR="00AE7D51" w:rsidRPr="009D15BB" w:rsidRDefault="00AE7D51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2.457,72</w:t>
            </w:r>
          </w:p>
        </w:tc>
        <w:tc>
          <w:tcPr>
            <w:tcW w:w="676" w:type="pct"/>
            <w:gridSpan w:val="3"/>
          </w:tcPr>
          <w:p w:rsidR="00AE7D51" w:rsidRPr="009D15BB" w:rsidRDefault="00AE7D51" w:rsidP="00C6513F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</w:p>
        </w:tc>
      </w:tr>
      <w:tr w:rsidR="004242CE" w:rsidRPr="009D15BB" w:rsidTr="00C6513F">
        <w:trPr>
          <w:trHeight w:val="365"/>
        </w:trPr>
        <w:tc>
          <w:tcPr>
            <w:tcW w:w="2229" w:type="pct"/>
            <w:gridSpan w:val="3"/>
          </w:tcPr>
          <w:p w:rsidR="004242CE" w:rsidRPr="009D15BB" w:rsidRDefault="001856C7" w:rsidP="00334C28">
            <w:pPr>
              <w:shd w:val="clear" w:color="auto" w:fill="FFFFFF"/>
              <w:spacing w:before="60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Razem pozycje od  6  do  14</w:t>
            </w:r>
          </w:p>
        </w:tc>
        <w:tc>
          <w:tcPr>
            <w:tcW w:w="653" w:type="pct"/>
          </w:tcPr>
          <w:p w:rsidR="004242CE" w:rsidRPr="009D15BB" w:rsidRDefault="004242CE" w:rsidP="00C6513F">
            <w:pPr>
              <w:shd w:val="clear" w:color="auto" w:fill="FFFFFF"/>
              <w:spacing w:before="60"/>
              <w:ind w:left="-105" w:hanging="105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3.876.000,00</w:t>
            </w:r>
          </w:p>
        </w:tc>
        <w:tc>
          <w:tcPr>
            <w:tcW w:w="719" w:type="pct"/>
          </w:tcPr>
          <w:p w:rsidR="004242CE" w:rsidRPr="009D15BB" w:rsidRDefault="004242CE" w:rsidP="00334C28">
            <w:pPr>
              <w:shd w:val="clear" w:color="auto" w:fill="FFFFFF"/>
              <w:spacing w:before="60"/>
              <w:ind w:left="-105" w:hanging="9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3.152.018,16</w:t>
            </w:r>
          </w:p>
        </w:tc>
        <w:tc>
          <w:tcPr>
            <w:tcW w:w="723" w:type="pct"/>
            <w:gridSpan w:val="2"/>
          </w:tcPr>
          <w:p w:rsidR="004242CE" w:rsidRPr="009D15BB" w:rsidRDefault="008E6315" w:rsidP="00334C28">
            <w:pPr>
              <w:shd w:val="clear" w:color="auto" w:fill="FFFFFF"/>
              <w:spacing w:before="60"/>
              <w:ind w:left="-105" w:hanging="9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3.794.121,99</w:t>
            </w:r>
          </w:p>
        </w:tc>
        <w:tc>
          <w:tcPr>
            <w:tcW w:w="676" w:type="pct"/>
            <w:gridSpan w:val="3"/>
          </w:tcPr>
          <w:p w:rsidR="004242CE" w:rsidRPr="009D15BB" w:rsidRDefault="004242CE" w:rsidP="00C6513F">
            <w:pPr>
              <w:shd w:val="clear" w:color="auto" w:fill="FFFFFF"/>
              <w:spacing w:before="60"/>
              <w:ind w:left="-105" w:hanging="9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642.103.83</w:t>
            </w:r>
          </w:p>
        </w:tc>
      </w:tr>
      <w:tr w:rsidR="004242CE" w:rsidRPr="009D15BB" w:rsidTr="00C6513F">
        <w:tc>
          <w:tcPr>
            <w:tcW w:w="199" w:type="pct"/>
            <w:gridSpan w:val="2"/>
          </w:tcPr>
          <w:p w:rsidR="004242CE" w:rsidRPr="009D15BB" w:rsidRDefault="004242CE" w:rsidP="00C6513F">
            <w:pPr>
              <w:shd w:val="clear" w:color="auto" w:fill="FFFFFF"/>
              <w:spacing w:before="60"/>
              <w:ind w:left="-142" w:right="-114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15</w:t>
            </w:r>
            <w:r w:rsidR="006B3561" w:rsidRPr="009D15B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30" w:type="pct"/>
          </w:tcPr>
          <w:p w:rsidR="004242CE" w:rsidRPr="009D15BB" w:rsidRDefault="004242CE" w:rsidP="006A4FF0">
            <w:pPr>
              <w:shd w:val="clear" w:color="auto" w:fill="FFFFFF"/>
              <w:spacing w:before="60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 xml:space="preserve">Usługi konserw. i poz. </w:t>
            </w:r>
            <w:proofErr w:type="spellStart"/>
            <w:r w:rsidRPr="009D15BB">
              <w:rPr>
                <w:sz w:val="18"/>
                <w:szCs w:val="18"/>
              </w:rPr>
              <w:t>przych</w:t>
            </w:r>
            <w:proofErr w:type="spellEnd"/>
            <w:r w:rsidRPr="009D15BB">
              <w:rPr>
                <w:sz w:val="18"/>
                <w:szCs w:val="18"/>
              </w:rPr>
              <w:t>. koszt, konserw.</w:t>
            </w:r>
          </w:p>
        </w:tc>
        <w:tc>
          <w:tcPr>
            <w:tcW w:w="653" w:type="pct"/>
          </w:tcPr>
          <w:p w:rsidR="004242CE" w:rsidRPr="009D15BB" w:rsidRDefault="004242CE" w:rsidP="00C6513F">
            <w:pPr>
              <w:shd w:val="clear" w:color="auto" w:fill="FFFFFF"/>
              <w:spacing w:before="60"/>
              <w:ind w:left="-105" w:hanging="105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  <w:tc>
          <w:tcPr>
            <w:tcW w:w="719" w:type="pct"/>
          </w:tcPr>
          <w:p w:rsidR="004242CE" w:rsidRPr="009D15BB" w:rsidRDefault="004242CE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126.997,86</w:t>
            </w:r>
          </w:p>
        </w:tc>
        <w:tc>
          <w:tcPr>
            <w:tcW w:w="723" w:type="pct"/>
            <w:gridSpan w:val="2"/>
          </w:tcPr>
          <w:p w:rsidR="004242CE" w:rsidRPr="009D15BB" w:rsidRDefault="008E6315" w:rsidP="00334C28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126.997,86</w:t>
            </w:r>
          </w:p>
        </w:tc>
        <w:tc>
          <w:tcPr>
            <w:tcW w:w="676" w:type="pct"/>
            <w:gridSpan w:val="3"/>
          </w:tcPr>
          <w:p w:rsidR="004242CE" w:rsidRPr="009D15BB" w:rsidRDefault="004242CE" w:rsidP="00C6513F">
            <w:pPr>
              <w:shd w:val="clear" w:color="auto" w:fill="FFFFFF"/>
              <w:spacing w:before="60"/>
              <w:ind w:left="-105" w:hanging="9"/>
              <w:jc w:val="right"/>
              <w:rPr>
                <w:sz w:val="18"/>
                <w:szCs w:val="18"/>
              </w:rPr>
            </w:pPr>
            <w:r w:rsidRPr="009D15BB">
              <w:rPr>
                <w:sz w:val="18"/>
                <w:szCs w:val="18"/>
              </w:rPr>
              <w:t>0,00</w:t>
            </w:r>
          </w:p>
        </w:tc>
      </w:tr>
      <w:tr w:rsidR="004242CE" w:rsidRPr="009D15BB" w:rsidTr="00C6513F">
        <w:tc>
          <w:tcPr>
            <w:tcW w:w="2229" w:type="pct"/>
            <w:gridSpan w:val="3"/>
          </w:tcPr>
          <w:p w:rsidR="004242CE" w:rsidRPr="009D15BB" w:rsidRDefault="004242CE" w:rsidP="00D34F49">
            <w:pPr>
              <w:shd w:val="clear" w:color="auto" w:fill="FFFFFF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653" w:type="pct"/>
          </w:tcPr>
          <w:p w:rsidR="004242CE" w:rsidRPr="009D15BB" w:rsidRDefault="004242CE" w:rsidP="00C6513F">
            <w:pPr>
              <w:shd w:val="clear" w:color="auto" w:fill="FFFFFF"/>
              <w:spacing w:before="40" w:after="40"/>
              <w:ind w:left="-105" w:hanging="105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19" w:type="pct"/>
          </w:tcPr>
          <w:p w:rsidR="004242CE" w:rsidRPr="009D15BB" w:rsidRDefault="00A80B77" w:rsidP="00334C28">
            <w:pPr>
              <w:shd w:val="clear" w:color="auto" w:fill="FFFFFF"/>
              <w:spacing w:before="40" w:after="40"/>
              <w:ind w:left="-105" w:hanging="9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5.821.366,62</w:t>
            </w:r>
          </w:p>
        </w:tc>
        <w:tc>
          <w:tcPr>
            <w:tcW w:w="723" w:type="pct"/>
            <w:gridSpan w:val="2"/>
          </w:tcPr>
          <w:p w:rsidR="004242CE" w:rsidRPr="009D15BB" w:rsidRDefault="00A80B77" w:rsidP="00334C28">
            <w:pPr>
              <w:shd w:val="clear" w:color="auto" w:fill="FFFFFF"/>
              <w:spacing w:before="40" w:after="40"/>
              <w:ind w:left="-105" w:hanging="9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6.</w:t>
            </w:r>
            <w:r w:rsidR="003E6ABB" w:rsidRPr="009D15BB">
              <w:rPr>
                <w:b/>
                <w:sz w:val="18"/>
                <w:szCs w:val="18"/>
              </w:rPr>
              <w:t>781.404,82</w:t>
            </w:r>
          </w:p>
        </w:tc>
        <w:tc>
          <w:tcPr>
            <w:tcW w:w="676" w:type="pct"/>
            <w:gridSpan w:val="3"/>
          </w:tcPr>
          <w:p w:rsidR="004242CE" w:rsidRPr="009D15BB" w:rsidRDefault="003E6ABB" w:rsidP="00C6513F">
            <w:pPr>
              <w:shd w:val="clear" w:color="auto" w:fill="FFFFFF"/>
              <w:spacing w:before="40" w:after="40"/>
              <w:ind w:left="-105" w:hanging="9"/>
              <w:jc w:val="right"/>
              <w:rPr>
                <w:b/>
                <w:sz w:val="18"/>
                <w:szCs w:val="18"/>
              </w:rPr>
            </w:pPr>
            <w:r w:rsidRPr="009D15BB">
              <w:rPr>
                <w:b/>
                <w:sz w:val="18"/>
                <w:szCs w:val="18"/>
              </w:rPr>
              <w:t>960.038,20</w:t>
            </w:r>
          </w:p>
        </w:tc>
      </w:tr>
      <w:tr w:rsidR="004242CE" w:rsidRPr="009D15BB" w:rsidTr="00C6513F">
        <w:tc>
          <w:tcPr>
            <w:tcW w:w="2229" w:type="pct"/>
            <w:gridSpan w:val="3"/>
          </w:tcPr>
          <w:p w:rsidR="004242CE" w:rsidRPr="009D15BB" w:rsidRDefault="004242CE" w:rsidP="006A4FF0">
            <w:pPr>
              <w:shd w:val="clear" w:color="auto" w:fill="FFFFFF"/>
              <w:ind w:right="-65"/>
              <w:rPr>
                <w:b/>
                <w:i/>
                <w:sz w:val="18"/>
                <w:szCs w:val="18"/>
              </w:rPr>
            </w:pPr>
            <w:r w:rsidRPr="009D15BB">
              <w:rPr>
                <w:b/>
                <w:i/>
                <w:sz w:val="18"/>
                <w:szCs w:val="18"/>
              </w:rPr>
              <w:t>Razem pozycje 1, 2, 5, 6, 7, 8, 9, 10, 11</w:t>
            </w:r>
            <w:r w:rsidR="00312275" w:rsidRPr="009D15BB">
              <w:rPr>
                <w:b/>
                <w:i/>
                <w:sz w:val="18"/>
                <w:szCs w:val="18"/>
              </w:rPr>
              <w:t>,12,13,14,15</w:t>
            </w:r>
            <w:r w:rsidRPr="009D15BB">
              <w:rPr>
                <w:b/>
                <w:i/>
                <w:sz w:val="18"/>
                <w:szCs w:val="18"/>
              </w:rPr>
              <w:t xml:space="preserve"> (z </w:t>
            </w:r>
            <w:proofErr w:type="spellStart"/>
            <w:r w:rsidRPr="009D15BB">
              <w:rPr>
                <w:b/>
                <w:i/>
                <w:sz w:val="18"/>
                <w:szCs w:val="18"/>
              </w:rPr>
              <w:t>rach</w:t>
            </w:r>
            <w:proofErr w:type="spellEnd"/>
            <w:r w:rsidRPr="009D15BB">
              <w:rPr>
                <w:b/>
                <w:i/>
                <w:sz w:val="18"/>
                <w:szCs w:val="18"/>
              </w:rPr>
              <w:t>. zysk i strat)</w:t>
            </w:r>
          </w:p>
        </w:tc>
        <w:tc>
          <w:tcPr>
            <w:tcW w:w="653" w:type="pct"/>
          </w:tcPr>
          <w:p w:rsidR="004242CE" w:rsidRPr="009D15BB" w:rsidRDefault="004242CE" w:rsidP="00334C28">
            <w:pPr>
              <w:shd w:val="clear" w:color="auto" w:fill="FFFFFF"/>
              <w:spacing w:before="80"/>
              <w:ind w:left="-108" w:hanging="105"/>
              <w:jc w:val="right"/>
              <w:rPr>
                <w:b/>
                <w:i/>
              </w:rPr>
            </w:pPr>
            <w:r w:rsidRPr="009D15BB">
              <w:rPr>
                <w:b/>
                <w:i/>
              </w:rPr>
              <w:t>6.663.260,00</w:t>
            </w:r>
          </w:p>
        </w:tc>
        <w:tc>
          <w:tcPr>
            <w:tcW w:w="719" w:type="pct"/>
          </w:tcPr>
          <w:p w:rsidR="004242CE" w:rsidRPr="009D15BB" w:rsidRDefault="004242CE" w:rsidP="00334C28">
            <w:pPr>
              <w:shd w:val="clear" w:color="auto" w:fill="FFFFFF"/>
              <w:spacing w:before="80"/>
              <w:ind w:left="-108" w:hanging="9"/>
              <w:jc w:val="right"/>
              <w:rPr>
                <w:b/>
                <w:i/>
              </w:rPr>
            </w:pPr>
            <w:r w:rsidRPr="009D15BB">
              <w:rPr>
                <w:b/>
                <w:i/>
              </w:rPr>
              <w:t>5.753.493,58</w:t>
            </w:r>
          </w:p>
        </w:tc>
        <w:tc>
          <w:tcPr>
            <w:tcW w:w="723" w:type="pct"/>
            <w:gridSpan w:val="2"/>
          </w:tcPr>
          <w:p w:rsidR="004242CE" w:rsidRPr="009D15BB" w:rsidRDefault="004242CE" w:rsidP="00334C28">
            <w:pPr>
              <w:shd w:val="clear" w:color="auto" w:fill="FFFFFF"/>
              <w:spacing w:before="80"/>
              <w:ind w:left="-108" w:hanging="9"/>
              <w:jc w:val="right"/>
              <w:rPr>
                <w:b/>
                <w:i/>
              </w:rPr>
            </w:pPr>
            <w:r w:rsidRPr="009D15BB">
              <w:rPr>
                <w:b/>
                <w:i/>
              </w:rPr>
              <w:t>5.963.250,47</w:t>
            </w:r>
          </w:p>
        </w:tc>
        <w:tc>
          <w:tcPr>
            <w:tcW w:w="676" w:type="pct"/>
            <w:gridSpan w:val="3"/>
          </w:tcPr>
          <w:p w:rsidR="004242CE" w:rsidRPr="009D15BB" w:rsidRDefault="004242CE" w:rsidP="00334C28">
            <w:pPr>
              <w:shd w:val="clear" w:color="auto" w:fill="FFFFFF"/>
              <w:spacing w:before="80"/>
              <w:ind w:left="-108" w:hanging="9"/>
              <w:jc w:val="right"/>
              <w:rPr>
                <w:b/>
                <w:i/>
              </w:rPr>
            </w:pPr>
            <w:r w:rsidRPr="009D15BB">
              <w:rPr>
                <w:b/>
                <w:i/>
              </w:rPr>
              <w:t>+ 209.756,89</w:t>
            </w:r>
          </w:p>
        </w:tc>
      </w:tr>
    </w:tbl>
    <w:p w:rsidR="001C6421" w:rsidRPr="009D15BB" w:rsidRDefault="003819B0" w:rsidP="00AC2F61">
      <w:pPr>
        <w:pStyle w:val="NormalnyWeb"/>
        <w:spacing w:before="24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9D15BB">
        <w:rPr>
          <w:rFonts w:ascii="Times New Roman" w:hAnsi="Times New Roman"/>
          <w:color w:val="auto"/>
          <w:sz w:val="26"/>
          <w:szCs w:val="26"/>
        </w:rPr>
        <w:t xml:space="preserve">Jak z </w:t>
      </w:r>
      <w:r w:rsidR="00334C28" w:rsidRPr="009D15BB">
        <w:rPr>
          <w:rFonts w:ascii="Times New Roman" w:hAnsi="Times New Roman"/>
          <w:color w:val="auto"/>
          <w:sz w:val="26"/>
          <w:szCs w:val="26"/>
        </w:rPr>
        <w:t>powyższej tabeli wynika Spółdziel</w:t>
      </w:r>
      <w:r w:rsidRPr="009D15BB">
        <w:rPr>
          <w:rFonts w:ascii="Times New Roman" w:hAnsi="Times New Roman"/>
          <w:color w:val="auto"/>
          <w:sz w:val="26"/>
          <w:szCs w:val="26"/>
        </w:rPr>
        <w:t xml:space="preserve">nia uzyskała dobre relacje </w:t>
      </w:r>
      <w:proofErr w:type="spellStart"/>
      <w:r w:rsidRPr="009D15BB">
        <w:rPr>
          <w:rFonts w:ascii="Times New Roman" w:hAnsi="Times New Roman"/>
          <w:color w:val="auto"/>
          <w:sz w:val="26"/>
          <w:szCs w:val="26"/>
        </w:rPr>
        <w:t>e</w:t>
      </w:r>
      <w:r w:rsidR="00334C28" w:rsidRPr="009D15BB">
        <w:rPr>
          <w:rFonts w:ascii="Times New Roman" w:hAnsi="Times New Roman"/>
          <w:color w:val="auto"/>
          <w:sz w:val="26"/>
          <w:szCs w:val="26"/>
        </w:rPr>
        <w:t>konomiczno</w:t>
      </w:r>
      <w:proofErr w:type="spellEnd"/>
      <w:r w:rsidR="00334C28" w:rsidRPr="009D15BB">
        <w:rPr>
          <w:rFonts w:ascii="Times New Roman" w:hAnsi="Times New Roman"/>
          <w:color w:val="auto"/>
          <w:sz w:val="26"/>
          <w:szCs w:val="26"/>
        </w:rPr>
        <w:t>–</w:t>
      </w:r>
      <w:r w:rsidRPr="009D15BB">
        <w:rPr>
          <w:rFonts w:ascii="Times New Roman" w:hAnsi="Times New Roman"/>
          <w:color w:val="auto"/>
          <w:sz w:val="26"/>
          <w:szCs w:val="26"/>
        </w:rPr>
        <w:t>finansowe i skutecznie rozwiązywała występują</w:t>
      </w:r>
      <w:r w:rsidR="00AC2F61" w:rsidRPr="009D15BB">
        <w:rPr>
          <w:rFonts w:ascii="Times New Roman" w:hAnsi="Times New Roman"/>
          <w:color w:val="auto"/>
          <w:sz w:val="26"/>
          <w:szCs w:val="26"/>
        </w:rPr>
        <w:t>ce zagrożenia w jej gospodarce.</w:t>
      </w:r>
    </w:p>
    <w:p w:rsidR="000F7F18" w:rsidRPr="009D15BB" w:rsidRDefault="001C6421" w:rsidP="00150991">
      <w:pPr>
        <w:tabs>
          <w:tab w:val="left" w:pos="9581"/>
        </w:tabs>
        <w:jc w:val="both"/>
        <w:rPr>
          <w:sz w:val="26"/>
          <w:szCs w:val="26"/>
        </w:rPr>
      </w:pPr>
      <w:r w:rsidRPr="009D15BB">
        <w:rPr>
          <w:sz w:val="26"/>
          <w:szCs w:val="26"/>
        </w:rPr>
        <w:t>Zarząd</w:t>
      </w:r>
      <w:r w:rsidR="00334C28" w:rsidRPr="009D15BB">
        <w:rPr>
          <w:sz w:val="26"/>
          <w:szCs w:val="26"/>
        </w:rPr>
        <w:t>,</w:t>
      </w:r>
      <w:r w:rsidRPr="009D15BB">
        <w:rPr>
          <w:sz w:val="26"/>
          <w:szCs w:val="26"/>
        </w:rPr>
        <w:t xml:space="preserve"> zgodnie z Art.</w:t>
      </w:r>
      <w:r w:rsidR="000A0E4A" w:rsidRPr="009D15BB">
        <w:rPr>
          <w:sz w:val="26"/>
          <w:szCs w:val="26"/>
        </w:rPr>
        <w:t xml:space="preserve"> </w:t>
      </w:r>
      <w:r w:rsidRPr="009D15BB">
        <w:rPr>
          <w:sz w:val="26"/>
          <w:szCs w:val="26"/>
        </w:rPr>
        <w:t>4</w:t>
      </w:r>
      <w:r w:rsidRPr="009D15BB">
        <w:rPr>
          <w:sz w:val="26"/>
          <w:szCs w:val="26"/>
          <w:vertAlign w:val="superscript"/>
        </w:rPr>
        <w:t>1</w:t>
      </w:r>
      <w:r w:rsidR="000F7F18" w:rsidRPr="009D15BB">
        <w:rPr>
          <w:sz w:val="26"/>
          <w:szCs w:val="26"/>
        </w:rPr>
        <w:t xml:space="preserve"> </w:t>
      </w:r>
      <w:r w:rsidR="009D3BE2" w:rsidRPr="009D15BB">
        <w:rPr>
          <w:sz w:val="26"/>
          <w:szCs w:val="26"/>
        </w:rPr>
        <w:t>p-</w:t>
      </w:r>
      <w:proofErr w:type="spellStart"/>
      <w:r w:rsidR="009D3BE2" w:rsidRPr="009D15BB">
        <w:rPr>
          <w:sz w:val="26"/>
          <w:szCs w:val="26"/>
        </w:rPr>
        <w:t>kt</w:t>
      </w:r>
      <w:proofErr w:type="spellEnd"/>
      <w:r w:rsidR="009D3BE2" w:rsidRPr="009D15BB">
        <w:rPr>
          <w:sz w:val="26"/>
          <w:szCs w:val="26"/>
        </w:rPr>
        <w:t xml:space="preserve"> 1 i 2 </w:t>
      </w:r>
      <w:proofErr w:type="spellStart"/>
      <w:r w:rsidR="00334C28" w:rsidRPr="009D15BB">
        <w:rPr>
          <w:iCs/>
          <w:sz w:val="26"/>
          <w:szCs w:val="26"/>
        </w:rPr>
        <w:t>usm</w:t>
      </w:r>
      <w:proofErr w:type="spellEnd"/>
      <w:r w:rsidR="00334C28" w:rsidRPr="009D15BB">
        <w:rPr>
          <w:iCs/>
          <w:sz w:val="26"/>
          <w:szCs w:val="26"/>
        </w:rPr>
        <w:t>,</w:t>
      </w:r>
      <w:r w:rsidRPr="009D15BB">
        <w:rPr>
          <w:i/>
          <w:iCs/>
          <w:sz w:val="26"/>
          <w:szCs w:val="26"/>
        </w:rPr>
        <w:t xml:space="preserve"> </w:t>
      </w:r>
      <w:r w:rsidRPr="009D15BB">
        <w:rPr>
          <w:sz w:val="26"/>
          <w:szCs w:val="26"/>
        </w:rPr>
        <w:t xml:space="preserve">prowadzi </w:t>
      </w:r>
      <w:r w:rsidR="000F7F18" w:rsidRPr="009D15BB">
        <w:rPr>
          <w:sz w:val="26"/>
          <w:szCs w:val="26"/>
        </w:rPr>
        <w:t>odrębnie dla każdej nieruchomości :</w:t>
      </w:r>
    </w:p>
    <w:p w:rsidR="000F7F18" w:rsidRPr="009D15BB" w:rsidRDefault="000F7F18" w:rsidP="000712FD">
      <w:pPr>
        <w:pStyle w:val="Akapitzlist"/>
        <w:numPr>
          <w:ilvl w:val="0"/>
          <w:numId w:val="1"/>
        </w:numPr>
        <w:tabs>
          <w:tab w:val="left" w:pos="9581"/>
        </w:tabs>
        <w:ind w:left="426" w:hanging="284"/>
        <w:jc w:val="both"/>
        <w:rPr>
          <w:sz w:val="26"/>
          <w:szCs w:val="26"/>
        </w:rPr>
      </w:pPr>
      <w:r w:rsidRPr="009D15BB">
        <w:rPr>
          <w:sz w:val="26"/>
          <w:szCs w:val="26"/>
        </w:rPr>
        <w:t xml:space="preserve">ewidencję i rozliczenie przychodów i kosztów związanych z eksploatacją i </w:t>
      </w:r>
      <w:r w:rsidR="009D3BE2" w:rsidRPr="009D15BB">
        <w:rPr>
          <w:sz w:val="26"/>
          <w:szCs w:val="26"/>
        </w:rPr>
        <w:t>utrzyma</w:t>
      </w:r>
      <w:r w:rsidR="00F52918" w:rsidRPr="009D15BB">
        <w:rPr>
          <w:sz w:val="26"/>
          <w:szCs w:val="26"/>
        </w:rPr>
        <w:t>-</w:t>
      </w:r>
      <w:proofErr w:type="spellStart"/>
      <w:r w:rsidRPr="009D15BB">
        <w:rPr>
          <w:sz w:val="26"/>
          <w:szCs w:val="26"/>
        </w:rPr>
        <w:t>niem</w:t>
      </w:r>
      <w:proofErr w:type="spellEnd"/>
      <w:r w:rsidRPr="009D15BB">
        <w:rPr>
          <w:sz w:val="26"/>
          <w:szCs w:val="26"/>
        </w:rPr>
        <w:t xml:space="preserve"> danej nieruchomości,</w:t>
      </w:r>
      <w:r w:rsidR="00DE226B" w:rsidRPr="009D15BB">
        <w:rPr>
          <w:sz w:val="26"/>
          <w:szCs w:val="26"/>
        </w:rPr>
        <w:t xml:space="preserve"> oraz</w:t>
      </w:r>
    </w:p>
    <w:p w:rsidR="001C6421" w:rsidRPr="009D15BB" w:rsidRDefault="001C6421" w:rsidP="000712FD">
      <w:pPr>
        <w:pStyle w:val="Akapitzlist"/>
        <w:numPr>
          <w:ilvl w:val="0"/>
          <w:numId w:val="1"/>
        </w:numPr>
        <w:tabs>
          <w:tab w:val="left" w:pos="9581"/>
        </w:tabs>
        <w:ind w:left="426" w:hanging="284"/>
        <w:jc w:val="both"/>
        <w:rPr>
          <w:sz w:val="26"/>
          <w:szCs w:val="26"/>
        </w:rPr>
      </w:pPr>
      <w:r w:rsidRPr="009D15BB">
        <w:rPr>
          <w:sz w:val="26"/>
          <w:szCs w:val="26"/>
        </w:rPr>
        <w:t>ewide</w:t>
      </w:r>
      <w:r w:rsidR="00334C28" w:rsidRPr="009D15BB">
        <w:rPr>
          <w:sz w:val="26"/>
          <w:szCs w:val="26"/>
        </w:rPr>
        <w:t>ncję wpływów i wydatków fund.</w:t>
      </w:r>
      <w:r w:rsidRPr="009D15BB">
        <w:rPr>
          <w:sz w:val="26"/>
          <w:szCs w:val="26"/>
        </w:rPr>
        <w:t xml:space="preserve"> remontowego</w:t>
      </w:r>
      <w:r w:rsidR="000712FD" w:rsidRPr="009D15BB">
        <w:rPr>
          <w:sz w:val="26"/>
          <w:szCs w:val="26"/>
        </w:rPr>
        <w:t xml:space="preserve"> na poszczególne nieruchomo</w:t>
      </w:r>
      <w:r w:rsidR="000F7F18" w:rsidRPr="009D15BB">
        <w:rPr>
          <w:sz w:val="26"/>
          <w:szCs w:val="26"/>
        </w:rPr>
        <w:t>ści</w:t>
      </w:r>
      <w:r w:rsidRPr="009D15BB">
        <w:rPr>
          <w:sz w:val="26"/>
          <w:szCs w:val="26"/>
        </w:rPr>
        <w:t xml:space="preserve">, </w:t>
      </w:r>
      <w:r w:rsidR="00334C28" w:rsidRPr="009D15BB">
        <w:rPr>
          <w:sz w:val="26"/>
          <w:szCs w:val="26"/>
        </w:rPr>
        <w:br/>
      </w:r>
      <w:r w:rsidR="000F7F18" w:rsidRPr="009D15BB">
        <w:rPr>
          <w:sz w:val="26"/>
          <w:szCs w:val="26"/>
        </w:rPr>
        <w:t>z uwzględnieniem</w:t>
      </w:r>
      <w:r w:rsidRPr="009D15BB">
        <w:rPr>
          <w:sz w:val="26"/>
          <w:szCs w:val="26"/>
        </w:rPr>
        <w:t xml:space="preserve"> wszystkich dodatkowych </w:t>
      </w:r>
      <w:r w:rsidR="000F7F18" w:rsidRPr="009D15BB">
        <w:rPr>
          <w:sz w:val="26"/>
          <w:szCs w:val="26"/>
        </w:rPr>
        <w:t>wpływów i wydatków</w:t>
      </w:r>
      <w:r w:rsidR="007F7259" w:rsidRPr="009D15BB">
        <w:rPr>
          <w:sz w:val="26"/>
          <w:szCs w:val="26"/>
        </w:rPr>
        <w:t xml:space="preserve"> tych nieruchom</w:t>
      </w:r>
      <w:r w:rsidR="000A0E4A" w:rsidRPr="009D15BB">
        <w:rPr>
          <w:sz w:val="26"/>
          <w:szCs w:val="26"/>
        </w:rPr>
        <w:t>ości</w:t>
      </w:r>
      <w:r w:rsidRPr="009D15BB">
        <w:rPr>
          <w:sz w:val="26"/>
          <w:szCs w:val="26"/>
        </w:rPr>
        <w:t>.</w:t>
      </w:r>
    </w:p>
    <w:p w:rsidR="00DE226B" w:rsidRPr="009D15BB" w:rsidRDefault="007F7259" w:rsidP="000A6668">
      <w:pPr>
        <w:spacing w:before="40"/>
        <w:jc w:val="both"/>
        <w:rPr>
          <w:sz w:val="26"/>
          <w:szCs w:val="26"/>
        </w:rPr>
      </w:pPr>
      <w:r w:rsidRPr="009D15BB">
        <w:rPr>
          <w:sz w:val="26"/>
          <w:szCs w:val="26"/>
        </w:rPr>
        <w:t>Wszystkie nieruchomości rozliczane są indywidualnie, a koszty i wydatki obciążają tylko nieruchomości, których one dotyczą.</w:t>
      </w:r>
      <w:r w:rsidR="00142A44" w:rsidRPr="009D15BB">
        <w:rPr>
          <w:sz w:val="26"/>
          <w:szCs w:val="26"/>
        </w:rPr>
        <w:t xml:space="preserve"> </w:t>
      </w:r>
    </w:p>
    <w:p w:rsidR="00B94E25" w:rsidRPr="009D15BB" w:rsidRDefault="00B94E25" w:rsidP="00F41C7D">
      <w:pPr>
        <w:jc w:val="both"/>
        <w:rPr>
          <w:sz w:val="26"/>
          <w:szCs w:val="26"/>
        </w:rPr>
      </w:pPr>
      <w:r w:rsidRPr="009D15BB">
        <w:rPr>
          <w:sz w:val="26"/>
          <w:szCs w:val="26"/>
        </w:rPr>
        <w:t xml:space="preserve">Szczegółowe dane rzeczowo-finansowe zawarte są w </w:t>
      </w:r>
      <w:r w:rsidR="00142A44" w:rsidRPr="009D15BB">
        <w:rPr>
          <w:sz w:val="26"/>
          <w:szCs w:val="26"/>
        </w:rPr>
        <w:t>indywidualnych sprawozdaniach</w:t>
      </w:r>
      <w:r w:rsidRPr="009D15BB">
        <w:rPr>
          <w:sz w:val="26"/>
          <w:szCs w:val="26"/>
        </w:rPr>
        <w:t xml:space="preserve"> z </w:t>
      </w:r>
      <w:r w:rsidR="008A5C39" w:rsidRPr="009D15BB">
        <w:rPr>
          <w:sz w:val="26"/>
          <w:szCs w:val="26"/>
        </w:rPr>
        <w:t>realizacji planów gospodarczo-</w:t>
      </w:r>
      <w:r w:rsidR="00DF6966" w:rsidRPr="009D15BB">
        <w:rPr>
          <w:sz w:val="26"/>
          <w:szCs w:val="26"/>
        </w:rPr>
        <w:t>finansowych za 201</w:t>
      </w:r>
      <w:r w:rsidR="00C55880" w:rsidRPr="009D15BB">
        <w:rPr>
          <w:sz w:val="26"/>
          <w:szCs w:val="26"/>
        </w:rPr>
        <w:t>4</w:t>
      </w:r>
      <w:r w:rsidR="00142A44" w:rsidRPr="009D15BB">
        <w:rPr>
          <w:sz w:val="16"/>
          <w:szCs w:val="16"/>
        </w:rPr>
        <w:t xml:space="preserve"> </w:t>
      </w:r>
      <w:r w:rsidR="00142A44" w:rsidRPr="009D15BB">
        <w:rPr>
          <w:sz w:val="26"/>
          <w:szCs w:val="26"/>
        </w:rPr>
        <w:t>r. dla danej nieruchomości</w:t>
      </w:r>
      <w:r w:rsidR="000A6668" w:rsidRPr="009D15BB">
        <w:rPr>
          <w:sz w:val="26"/>
          <w:szCs w:val="26"/>
        </w:rPr>
        <w:t xml:space="preserve">, które przedstawiają </w:t>
      </w:r>
      <w:r w:rsidR="00980957" w:rsidRPr="009D15BB">
        <w:rPr>
          <w:sz w:val="26"/>
          <w:szCs w:val="26"/>
        </w:rPr>
        <w:t xml:space="preserve"> - Załączn</w:t>
      </w:r>
      <w:r w:rsidR="000A6668" w:rsidRPr="009D15BB">
        <w:rPr>
          <w:sz w:val="26"/>
          <w:szCs w:val="26"/>
        </w:rPr>
        <w:t>iki</w:t>
      </w:r>
      <w:r w:rsidR="00980957" w:rsidRPr="009D15BB">
        <w:rPr>
          <w:sz w:val="26"/>
          <w:szCs w:val="26"/>
        </w:rPr>
        <w:t xml:space="preserve"> I – X.</w:t>
      </w:r>
      <w:r w:rsidR="00142A44" w:rsidRPr="009D15BB">
        <w:rPr>
          <w:sz w:val="26"/>
          <w:szCs w:val="26"/>
        </w:rPr>
        <w:t xml:space="preserve"> </w:t>
      </w:r>
    </w:p>
    <w:p w:rsidR="003819B0" w:rsidRPr="009D15BB" w:rsidRDefault="00A85254" w:rsidP="00C56208">
      <w:pPr>
        <w:shd w:val="clear" w:color="auto" w:fill="FFFFFF"/>
        <w:spacing w:before="120"/>
        <w:jc w:val="both"/>
        <w:rPr>
          <w:sz w:val="26"/>
          <w:szCs w:val="26"/>
        </w:rPr>
      </w:pPr>
      <w:r w:rsidRPr="009D15BB">
        <w:rPr>
          <w:rStyle w:val="Uwydatnienie"/>
          <w:bCs/>
          <w:i w:val="0"/>
          <w:sz w:val="26"/>
          <w:szCs w:val="26"/>
        </w:rPr>
        <w:t>Podstawowe w</w:t>
      </w:r>
      <w:r w:rsidR="003819B0" w:rsidRPr="009D15BB">
        <w:rPr>
          <w:rStyle w:val="Uwydatnienie"/>
          <w:bCs/>
          <w:i w:val="0"/>
          <w:sz w:val="26"/>
          <w:szCs w:val="26"/>
        </w:rPr>
        <w:t xml:space="preserve">yniki w główniejszych dziedzinach działalności </w:t>
      </w:r>
      <w:r w:rsidRPr="009D15BB">
        <w:rPr>
          <w:rStyle w:val="Uwydatnienie"/>
          <w:bCs/>
          <w:i w:val="0"/>
          <w:sz w:val="26"/>
          <w:szCs w:val="26"/>
        </w:rPr>
        <w:t xml:space="preserve">w skali Spółdzielni </w:t>
      </w:r>
      <w:r w:rsidR="00334C28" w:rsidRPr="009D15BB">
        <w:rPr>
          <w:sz w:val="26"/>
          <w:szCs w:val="26"/>
        </w:rPr>
        <w:t>w 2014</w:t>
      </w:r>
      <w:r w:rsidR="003819B0" w:rsidRPr="009D15BB">
        <w:rPr>
          <w:sz w:val="16"/>
          <w:szCs w:val="16"/>
        </w:rPr>
        <w:t xml:space="preserve"> </w:t>
      </w:r>
      <w:r w:rsidR="00334C28" w:rsidRPr="009D15BB">
        <w:rPr>
          <w:sz w:val="26"/>
          <w:szCs w:val="26"/>
        </w:rPr>
        <w:t>r</w:t>
      </w:r>
      <w:r w:rsidR="003819B0" w:rsidRPr="009D15BB">
        <w:rPr>
          <w:sz w:val="26"/>
          <w:szCs w:val="26"/>
        </w:rPr>
        <w:t xml:space="preserve"> przedstawiają się następująco:</w:t>
      </w:r>
    </w:p>
    <w:p w:rsidR="003819B0" w:rsidRPr="009D15BB" w:rsidRDefault="003819B0" w:rsidP="00384011">
      <w:pPr>
        <w:shd w:val="clear" w:color="auto" w:fill="FFFFFF"/>
        <w:tabs>
          <w:tab w:val="left" w:pos="9360"/>
        </w:tabs>
        <w:spacing w:before="60"/>
        <w:rPr>
          <w:b/>
          <w:sz w:val="26"/>
          <w:szCs w:val="26"/>
        </w:rPr>
      </w:pPr>
      <w:r w:rsidRPr="009D15BB">
        <w:rPr>
          <w:b/>
          <w:bCs/>
          <w:sz w:val="26"/>
          <w:szCs w:val="26"/>
        </w:rPr>
        <w:t>1. Eksploatacja i utrzymanie nieruchomości</w:t>
      </w:r>
    </w:p>
    <w:p w:rsidR="003819B0" w:rsidRPr="009D15BB" w:rsidRDefault="003819B0" w:rsidP="00790EA9">
      <w:pPr>
        <w:shd w:val="clear" w:color="auto" w:fill="FFFFFF"/>
        <w:tabs>
          <w:tab w:val="left" w:pos="9360"/>
        </w:tabs>
        <w:spacing w:before="40"/>
        <w:ind w:left="17" w:firstLine="340"/>
        <w:jc w:val="both"/>
        <w:rPr>
          <w:sz w:val="26"/>
          <w:szCs w:val="26"/>
        </w:rPr>
      </w:pPr>
      <w:r w:rsidRPr="009D15BB">
        <w:rPr>
          <w:b/>
          <w:sz w:val="26"/>
          <w:szCs w:val="26"/>
        </w:rPr>
        <w:t>Koszty</w:t>
      </w:r>
      <w:r w:rsidR="009E0B1E" w:rsidRPr="009D15BB">
        <w:rPr>
          <w:sz w:val="26"/>
          <w:szCs w:val="26"/>
        </w:rPr>
        <w:t xml:space="preserve"> poniesione </w:t>
      </w:r>
      <w:r w:rsidRPr="009D15BB">
        <w:rPr>
          <w:sz w:val="26"/>
          <w:szCs w:val="26"/>
        </w:rPr>
        <w:t>na rzecz lokali mieszkalnych</w:t>
      </w:r>
      <w:r w:rsidR="00C97350" w:rsidRPr="009D15BB">
        <w:rPr>
          <w:sz w:val="26"/>
          <w:szCs w:val="26"/>
        </w:rPr>
        <w:t xml:space="preserve">, w zakresie eksploatacji podstawowej, </w:t>
      </w:r>
      <w:r w:rsidRPr="009D15BB">
        <w:rPr>
          <w:sz w:val="26"/>
          <w:szCs w:val="26"/>
        </w:rPr>
        <w:t xml:space="preserve">w całych zasobach, </w:t>
      </w:r>
      <w:r w:rsidR="009E0B1E" w:rsidRPr="009D15BB">
        <w:rPr>
          <w:sz w:val="26"/>
          <w:szCs w:val="26"/>
        </w:rPr>
        <w:t xml:space="preserve">wyniosły </w:t>
      </w:r>
      <w:r w:rsidR="00C55880" w:rsidRPr="009D15BB">
        <w:rPr>
          <w:b/>
          <w:sz w:val="26"/>
          <w:szCs w:val="26"/>
        </w:rPr>
        <w:t>1.184.329,99</w:t>
      </w:r>
      <w:r w:rsidRPr="009D15BB">
        <w:rPr>
          <w:b/>
        </w:rPr>
        <w:t xml:space="preserve"> </w:t>
      </w:r>
      <w:r w:rsidRPr="009D15BB">
        <w:rPr>
          <w:b/>
          <w:sz w:val="26"/>
          <w:szCs w:val="26"/>
        </w:rPr>
        <w:t>zł</w:t>
      </w:r>
      <w:r w:rsidR="00C209F4" w:rsidRPr="009D15BB">
        <w:rPr>
          <w:sz w:val="26"/>
          <w:szCs w:val="26"/>
        </w:rPr>
        <w:t>.</w:t>
      </w:r>
      <w:r w:rsidR="00FC0D19" w:rsidRPr="009D15BB">
        <w:rPr>
          <w:sz w:val="26"/>
          <w:szCs w:val="26"/>
        </w:rPr>
        <w:t>, ale biorąc pod u</w:t>
      </w:r>
      <w:r w:rsidR="00C55880" w:rsidRPr="009D15BB">
        <w:rPr>
          <w:sz w:val="26"/>
          <w:szCs w:val="26"/>
        </w:rPr>
        <w:t>wagę dodatni wynik na GZM z 2013</w:t>
      </w:r>
      <w:r w:rsidR="00384011" w:rsidRPr="009D15BB">
        <w:rPr>
          <w:sz w:val="26"/>
          <w:szCs w:val="26"/>
        </w:rPr>
        <w:t xml:space="preserve"> </w:t>
      </w:r>
      <w:r w:rsidR="00C55880" w:rsidRPr="009D15BB">
        <w:rPr>
          <w:sz w:val="26"/>
          <w:szCs w:val="26"/>
        </w:rPr>
        <w:t>r.</w:t>
      </w:r>
      <w:r w:rsidR="00384011" w:rsidRPr="009D15BB">
        <w:rPr>
          <w:sz w:val="26"/>
          <w:szCs w:val="26"/>
        </w:rPr>
        <w:t xml:space="preserve"> </w:t>
      </w:r>
      <w:r w:rsidR="000A0E4A" w:rsidRPr="009D15BB">
        <w:rPr>
          <w:i/>
          <w:sz w:val="26"/>
          <w:szCs w:val="26"/>
        </w:rPr>
        <w:t>(</w:t>
      </w:r>
      <w:r w:rsidR="00384011" w:rsidRPr="009D15BB">
        <w:rPr>
          <w:i/>
          <w:sz w:val="26"/>
          <w:szCs w:val="26"/>
        </w:rPr>
        <w:t xml:space="preserve">+ </w:t>
      </w:r>
      <w:r w:rsidR="00C55880" w:rsidRPr="009D15BB">
        <w:rPr>
          <w:i/>
          <w:sz w:val="26"/>
          <w:szCs w:val="26"/>
        </w:rPr>
        <w:t>63.352,15</w:t>
      </w:r>
      <w:r w:rsidR="000A0E4A" w:rsidRPr="009D15BB">
        <w:rPr>
          <w:i/>
          <w:sz w:val="26"/>
          <w:szCs w:val="26"/>
        </w:rPr>
        <w:t xml:space="preserve"> </w:t>
      </w:r>
      <w:r w:rsidR="00FC0D19" w:rsidRPr="009D15BB">
        <w:rPr>
          <w:i/>
          <w:sz w:val="26"/>
          <w:szCs w:val="26"/>
        </w:rPr>
        <w:t>zł.</w:t>
      </w:r>
      <w:r w:rsidR="000A0E4A" w:rsidRPr="009D15BB">
        <w:rPr>
          <w:i/>
          <w:sz w:val="26"/>
          <w:szCs w:val="26"/>
        </w:rPr>
        <w:t>)</w:t>
      </w:r>
      <w:r w:rsidR="00C97350" w:rsidRPr="009D15BB">
        <w:rPr>
          <w:sz w:val="26"/>
          <w:szCs w:val="26"/>
        </w:rPr>
        <w:t xml:space="preserve"> </w:t>
      </w:r>
      <w:r w:rsidR="00FC0D19" w:rsidRPr="009D15BB">
        <w:rPr>
          <w:sz w:val="26"/>
          <w:szCs w:val="26"/>
        </w:rPr>
        <w:t>i</w:t>
      </w:r>
      <w:r w:rsidRPr="009D15BB">
        <w:rPr>
          <w:sz w:val="26"/>
          <w:szCs w:val="26"/>
        </w:rPr>
        <w:t xml:space="preserve"> </w:t>
      </w:r>
      <w:r w:rsidR="00FC0D19" w:rsidRPr="009D15BB">
        <w:rPr>
          <w:sz w:val="26"/>
          <w:szCs w:val="26"/>
        </w:rPr>
        <w:t>pożytki z nieruchom</w:t>
      </w:r>
      <w:r w:rsidR="00C55880" w:rsidRPr="009D15BB">
        <w:rPr>
          <w:sz w:val="26"/>
          <w:szCs w:val="26"/>
        </w:rPr>
        <w:t>ości oraz inne dochody</w:t>
      </w:r>
      <w:r w:rsidR="00384011" w:rsidRPr="009D15BB">
        <w:rPr>
          <w:sz w:val="26"/>
          <w:szCs w:val="26"/>
        </w:rPr>
        <w:t xml:space="preserve"> w kwocie </w:t>
      </w:r>
      <w:r w:rsidR="00C55880" w:rsidRPr="009D15BB">
        <w:rPr>
          <w:sz w:val="26"/>
          <w:szCs w:val="26"/>
        </w:rPr>
        <w:t>30.841,20</w:t>
      </w:r>
      <w:r w:rsidR="00384011" w:rsidRPr="009D15BB">
        <w:rPr>
          <w:sz w:val="26"/>
          <w:szCs w:val="26"/>
        </w:rPr>
        <w:t xml:space="preserve"> </w:t>
      </w:r>
      <w:r w:rsidR="00FC0D19" w:rsidRPr="009D15BB">
        <w:rPr>
          <w:sz w:val="26"/>
          <w:szCs w:val="26"/>
        </w:rPr>
        <w:t xml:space="preserve">zł., </w:t>
      </w:r>
      <w:r w:rsidR="00384011" w:rsidRPr="009D15BB">
        <w:rPr>
          <w:sz w:val="26"/>
          <w:szCs w:val="26"/>
        </w:rPr>
        <w:t xml:space="preserve">to </w:t>
      </w:r>
      <w:r w:rsidR="00FC0D19" w:rsidRPr="009D15BB">
        <w:rPr>
          <w:sz w:val="26"/>
          <w:szCs w:val="26"/>
        </w:rPr>
        <w:t xml:space="preserve">do rozliczenia pozostały </w:t>
      </w:r>
      <w:r w:rsidR="00C56208" w:rsidRPr="009D15BB">
        <w:rPr>
          <w:sz w:val="26"/>
          <w:szCs w:val="26"/>
        </w:rPr>
        <w:t xml:space="preserve">koszty </w:t>
      </w:r>
      <w:r w:rsidR="00FC0D19" w:rsidRPr="009D15BB">
        <w:rPr>
          <w:sz w:val="26"/>
          <w:szCs w:val="26"/>
        </w:rPr>
        <w:t xml:space="preserve">w wysokości </w:t>
      </w:r>
      <w:r w:rsidR="00C55880" w:rsidRPr="009D15BB">
        <w:rPr>
          <w:b/>
          <w:sz w:val="26"/>
          <w:szCs w:val="26"/>
        </w:rPr>
        <w:t>1.</w:t>
      </w:r>
      <w:r w:rsidR="006E6413" w:rsidRPr="009D15BB">
        <w:rPr>
          <w:b/>
          <w:sz w:val="26"/>
          <w:szCs w:val="26"/>
        </w:rPr>
        <w:t>090.136,64</w:t>
      </w:r>
      <w:r w:rsidR="00384011" w:rsidRPr="009D15BB">
        <w:rPr>
          <w:b/>
          <w:sz w:val="26"/>
          <w:szCs w:val="26"/>
        </w:rPr>
        <w:t xml:space="preserve"> </w:t>
      </w:r>
      <w:r w:rsidR="00FC0D19" w:rsidRPr="009D15BB">
        <w:rPr>
          <w:b/>
          <w:sz w:val="26"/>
          <w:szCs w:val="26"/>
        </w:rPr>
        <w:t>zł</w:t>
      </w:r>
      <w:r w:rsidR="00FC0D19" w:rsidRPr="009D15BB">
        <w:rPr>
          <w:sz w:val="26"/>
          <w:szCs w:val="26"/>
        </w:rPr>
        <w:t>.</w:t>
      </w:r>
    </w:p>
    <w:p w:rsidR="003819B0" w:rsidRPr="009D15BB" w:rsidRDefault="003819B0" w:rsidP="00FC0D19">
      <w:pPr>
        <w:shd w:val="clear" w:color="auto" w:fill="FFFFFF"/>
        <w:tabs>
          <w:tab w:val="left" w:pos="9360"/>
        </w:tabs>
        <w:ind w:left="17" w:firstLine="340"/>
        <w:jc w:val="both"/>
        <w:rPr>
          <w:sz w:val="26"/>
          <w:szCs w:val="26"/>
        </w:rPr>
      </w:pPr>
      <w:r w:rsidRPr="009D15BB">
        <w:rPr>
          <w:b/>
          <w:sz w:val="26"/>
          <w:szCs w:val="26"/>
        </w:rPr>
        <w:lastRenderedPageBreak/>
        <w:t>Przychody</w:t>
      </w:r>
      <w:r w:rsidR="00C97350" w:rsidRPr="009D15BB">
        <w:rPr>
          <w:b/>
          <w:sz w:val="26"/>
          <w:szCs w:val="26"/>
        </w:rPr>
        <w:t xml:space="preserve"> </w:t>
      </w:r>
      <w:r w:rsidRPr="009D15BB">
        <w:rPr>
          <w:sz w:val="26"/>
          <w:szCs w:val="26"/>
        </w:rPr>
        <w:t xml:space="preserve">wyniosły </w:t>
      </w:r>
      <w:r w:rsidR="009E0B1E" w:rsidRPr="009D15BB">
        <w:rPr>
          <w:b/>
          <w:sz w:val="26"/>
          <w:szCs w:val="26"/>
        </w:rPr>
        <w:t>1.</w:t>
      </w:r>
      <w:r w:rsidR="006E6413" w:rsidRPr="009D15BB">
        <w:rPr>
          <w:b/>
          <w:sz w:val="26"/>
          <w:szCs w:val="26"/>
        </w:rPr>
        <w:t>133.366,76</w:t>
      </w:r>
      <w:r w:rsidR="00384011" w:rsidRPr="009D15BB">
        <w:rPr>
          <w:b/>
          <w:sz w:val="26"/>
          <w:szCs w:val="26"/>
        </w:rPr>
        <w:t xml:space="preserve"> </w:t>
      </w:r>
      <w:r w:rsidR="00C209F4" w:rsidRPr="009D15BB">
        <w:rPr>
          <w:b/>
          <w:sz w:val="26"/>
          <w:szCs w:val="26"/>
        </w:rPr>
        <w:t>zł.</w:t>
      </w:r>
      <w:r w:rsidR="00C97350" w:rsidRPr="009D15BB">
        <w:rPr>
          <w:b/>
          <w:sz w:val="26"/>
          <w:szCs w:val="26"/>
        </w:rPr>
        <w:t>,</w:t>
      </w:r>
      <w:r w:rsidR="00FC0D19" w:rsidRPr="009D15BB">
        <w:rPr>
          <w:sz w:val="26"/>
          <w:szCs w:val="26"/>
        </w:rPr>
        <w:t xml:space="preserve"> </w:t>
      </w:r>
      <w:r w:rsidR="00C97350" w:rsidRPr="009D15BB">
        <w:rPr>
          <w:sz w:val="26"/>
          <w:szCs w:val="26"/>
        </w:rPr>
        <w:t>w</w:t>
      </w:r>
      <w:r w:rsidRPr="009D15BB">
        <w:rPr>
          <w:sz w:val="26"/>
          <w:szCs w:val="26"/>
        </w:rPr>
        <w:t xml:space="preserve"> wyniku</w:t>
      </w:r>
      <w:r w:rsidRPr="009D15BB">
        <w:t xml:space="preserve"> </w:t>
      </w:r>
      <w:r w:rsidRPr="009D15BB">
        <w:rPr>
          <w:sz w:val="26"/>
          <w:szCs w:val="26"/>
        </w:rPr>
        <w:t>czego</w:t>
      </w:r>
      <w:r w:rsidRPr="009D15BB">
        <w:t xml:space="preserve"> </w:t>
      </w:r>
      <w:r w:rsidRPr="009D15BB">
        <w:rPr>
          <w:sz w:val="26"/>
          <w:szCs w:val="26"/>
        </w:rPr>
        <w:t>do</w:t>
      </w:r>
      <w:r w:rsidRPr="009D15BB">
        <w:t xml:space="preserve"> </w:t>
      </w:r>
      <w:r w:rsidRPr="009D15BB">
        <w:rPr>
          <w:sz w:val="26"/>
          <w:szCs w:val="26"/>
        </w:rPr>
        <w:t>rozliczenia w</w:t>
      </w:r>
      <w:r w:rsidRPr="009D15BB">
        <w:t xml:space="preserve"> </w:t>
      </w:r>
      <w:r w:rsidR="006E6413" w:rsidRPr="009D15BB">
        <w:rPr>
          <w:sz w:val="26"/>
          <w:szCs w:val="26"/>
        </w:rPr>
        <w:t>2015</w:t>
      </w:r>
      <w:r w:rsidR="00953C60" w:rsidRPr="009D15BB">
        <w:rPr>
          <w:sz w:val="16"/>
          <w:szCs w:val="16"/>
        </w:rPr>
        <w:t xml:space="preserve"> </w:t>
      </w:r>
      <w:r w:rsidRPr="009D15BB">
        <w:rPr>
          <w:sz w:val="26"/>
          <w:szCs w:val="26"/>
        </w:rPr>
        <w:t>r.,</w:t>
      </w:r>
      <w:r w:rsidRPr="009D15BB">
        <w:rPr>
          <w:sz w:val="24"/>
          <w:szCs w:val="24"/>
        </w:rPr>
        <w:t xml:space="preserve"> </w:t>
      </w:r>
      <w:r w:rsidR="00150991" w:rsidRPr="009D15BB">
        <w:rPr>
          <w:i/>
          <w:sz w:val="25"/>
          <w:szCs w:val="25"/>
        </w:rPr>
        <w:t>zgodnie z art. 6 ust.</w:t>
      </w:r>
      <w:r w:rsidRPr="009D15BB">
        <w:rPr>
          <w:i/>
          <w:sz w:val="25"/>
          <w:szCs w:val="25"/>
        </w:rPr>
        <w:t xml:space="preserve">1 </w:t>
      </w:r>
      <w:proofErr w:type="spellStart"/>
      <w:r w:rsidRPr="009D15BB">
        <w:rPr>
          <w:i/>
          <w:sz w:val="25"/>
          <w:szCs w:val="25"/>
        </w:rPr>
        <w:t>usm</w:t>
      </w:r>
      <w:proofErr w:type="spellEnd"/>
      <w:r w:rsidRPr="009D15BB">
        <w:rPr>
          <w:i/>
          <w:sz w:val="25"/>
          <w:szCs w:val="25"/>
        </w:rPr>
        <w:t>,</w:t>
      </w:r>
      <w:r w:rsidRPr="009D15BB">
        <w:rPr>
          <w:sz w:val="26"/>
          <w:szCs w:val="26"/>
        </w:rPr>
        <w:t xml:space="preserve"> </w:t>
      </w:r>
      <w:r w:rsidR="000A0E4A" w:rsidRPr="009D15BB">
        <w:rPr>
          <w:sz w:val="26"/>
          <w:szCs w:val="26"/>
        </w:rPr>
        <w:t xml:space="preserve"> </w:t>
      </w:r>
      <w:r w:rsidRPr="009D15BB">
        <w:rPr>
          <w:sz w:val="26"/>
          <w:szCs w:val="26"/>
        </w:rPr>
        <w:t>pozostała</w:t>
      </w:r>
      <w:r w:rsidRPr="009D15BB">
        <w:t xml:space="preserve"> </w:t>
      </w:r>
      <w:r w:rsidRPr="009D15BB">
        <w:rPr>
          <w:sz w:val="26"/>
          <w:szCs w:val="26"/>
        </w:rPr>
        <w:t xml:space="preserve">kwota </w:t>
      </w:r>
      <w:r w:rsidR="00953C60" w:rsidRPr="009D15BB">
        <w:rPr>
          <w:sz w:val="26"/>
          <w:szCs w:val="26"/>
        </w:rPr>
        <w:t xml:space="preserve">nadwyżki w wysokości </w:t>
      </w:r>
      <w:r w:rsidR="006E6413" w:rsidRPr="009D15BB">
        <w:rPr>
          <w:b/>
          <w:sz w:val="26"/>
          <w:szCs w:val="26"/>
        </w:rPr>
        <w:t>43.230,12</w:t>
      </w:r>
      <w:r w:rsidRPr="009D15BB">
        <w:rPr>
          <w:b/>
          <w:sz w:val="16"/>
          <w:szCs w:val="16"/>
        </w:rPr>
        <w:t xml:space="preserve"> </w:t>
      </w:r>
      <w:r w:rsidRPr="009D15BB">
        <w:rPr>
          <w:b/>
          <w:sz w:val="26"/>
          <w:szCs w:val="26"/>
        </w:rPr>
        <w:t>zł</w:t>
      </w:r>
      <w:r w:rsidR="00953C60" w:rsidRPr="009D15BB">
        <w:rPr>
          <w:b/>
          <w:sz w:val="26"/>
          <w:szCs w:val="26"/>
        </w:rPr>
        <w:t>.</w:t>
      </w:r>
    </w:p>
    <w:p w:rsidR="00B30F35" w:rsidRPr="009D15BB" w:rsidRDefault="003819B0" w:rsidP="00D34F49">
      <w:pPr>
        <w:shd w:val="clear" w:color="auto" w:fill="FFFFFF"/>
        <w:tabs>
          <w:tab w:val="left" w:pos="9360"/>
        </w:tabs>
        <w:spacing w:before="60"/>
        <w:ind w:left="17" w:firstLine="340"/>
        <w:jc w:val="both"/>
        <w:rPr>
          <w:sz w:val="26"/>
          <w:szCs w:val="26"/>
        </w:rPr>
      </w:pPr>
      <w:r w:rsidRPr="009D15BB">
        <w:rPr>
          <w:b/>
          <w:sz w:val="26"/>
          <w:szCs w:val="26"/>
        </w:rPr>
        <w:t>Wpływy</w:t>
      </w:r>
      <w:r w:rsidRPr="009D15BB">
        <w:rPr>
          <w:sz w:val="26"/>
          <w:szCs w:val="26"/>
        </w:rPr>
        <w:t xml:space="preserve"> od lokali mieszkalnych</w:t>
      </w:r>
      <w:r w:rsidR="00C97350" w:rsidRPr="009D15BB">
        <w:rPr>
          <w:sz w:val="26"/>
          <w:szCs w:val="26"/>
        </w:rPr>
        <w:t>, w ramach opłat „czynszowych” na</w:t>
      </w:r>
      <w:r w:rsidR="00C97350" w:rsidRPr="009D15BB">
        <w:rPr>
          <w:i/>
          <w:sz w:val="26"/>
          <w:szCs w:val="26"/>
        </w:rPr>
        <w:t xml:space="preserve"> „Eksploatację bieżącą i utrzymanie nieruchomości”</w:t>
      </w:r>
      <w:r w:rsidRPr="009D15BB">
        <w:rPr>
          <w:sz w:val="26"/>
          <w:szCs w:val="26"/>
        </w:rPr>
        <w:t xml:space="preserve">, w okresie sprawozdawczym były naliczane </w:t>
      </w:r>
      <w:r w:rsidR="000A0E4A" w:rsidRPr="009D15BB">
        <w:rPr>
          <w:sz w:val="26"/>
          <w:szCs w:val="26"/>
        </w:rPr>
        <w:br/>
      </w:r>
      <w:r w:rsidRPr="009D15BB">
        <w:rPr>
          <w:sz w:val="26"/>
          <w:szCs w:val="26"/>
        </w:rPr>
        <w:t>i pobierane</w:t>
      </w:r>
      <w:r w:rsidR="009C3F84" w:rsidRPr="009D15BB">
        <w:rPr>
          <w:sz w:val="26"/>
          <w:szCs w:val="26"/>
        </w:rPr>
        <w:t xml:space="preserve"> od członków </w:t>
      </w:r>
      <w:proofErr w:type="spellStart"/>
      <w:r w:rsidR="009C3F84" w:rsidRPr="009D15BB">
        <w:rPr>
          <w:sz w:val="26"/>
          <w:szCs w:val="26"/>
        </w:rPr>
        <w:t>Sp</w:t>
      </w:r>
      <w:proofErr w:type="spellEnd"/>
      <w:r w:rsidR="009C3F84" w:rsidRPr="009D15BB">
        <w:rPr>
          <w:sz w:val="26"/>
          <w:szCs w:val="26"/>
        </w:rPr>
        <w:t>-ni</w:t>
      </w:r>
      <w:r w:rsidR="000E6268" w:rsidRPr="009D15BB">
        <w:rPr>
          <w:sz w:val="26"/>
          <w:szCs w:val="26"/>
        </w:rPr>
        <w:t xml:space="preserve">, </w:t>
      </w:r>
      <w:r w:rsidR="009C3F84" w:rsidRPr="009D15BB">
        <w:rPr>
          <w:sz w:val="26"/>
          <w:szCs w:val="26"/>
        </w:rPr>
        <w:t>wg wyliczonych na poszczególne nieruchomości stawek</w:t>
      </w:r>
      <w:r w:rsidR="009C3F84" w:rsidRPr="009D15BB">
        <w:t xml:space="preserve"> </w:t>
      </w:r>
      <w:r w:rsidR="009C3F84" w:rsidRPr="009D15BB">
        <w:rPr>
          <w:sz w:val="26"/>
          <w:szCs w:val="26"/>
        </w:rPr>
        <w:t>obowiązujących</w:t>
      </w:r>
      <w:r w:rsidR="009C3F84" w:rsidRPr="009D15BB">
        <w:t xml:space="preserve"> </w:t>
      </w:r>
      <w:r w:rsidR="009C3F84" w:rsidRPr="009D15BB">
        <w:rPr>
          <w:sz w:val="26"/>
          <w:szCs w:val="26"/>
        </w:rPr>
        <w:t>od</w:t>
      </w:r>
      <w:r w:rsidR="009C3F84" w:rsidRPr="009D15BB">
        <w:rPr>
          <w:bCs/>
          <w:sz w:val="26"/>
          <w:szCs w:val="26"/>
        </w:rPr>
        <w:t xml:space="preserve"> 1.10.2013 r. i tak</w:t>
      </w:r>
      <w:r w:rsidR="007F7259" w:rsidRPr="009D15BB">
        <w:rPr>
          <w:sz w:val="26"/>
          <w:szCs w:val="26"/>
        </w:rPr>
        <w:t>:</w:t>
      </w:r>
    </w:p>
    <w:p w:rsidR="00B30F35" w:rsidRPr="009D15BB" w:rsidRDefault="006C4FF1" w:rsidP="002947C7">
      <w:pPr>
        <w:shd w:val="clear" w:color="auto" w:fill="FFFFFF"/>
        <w:tabs>
          <w:tab w:val="left" w:pos="4914"/>
          <w:tab w:val="left" w:pos="9300"/>
        </w:tabs>
        <w:spacing w:before="60" w:line="276" w:lineRule="auto"/>
        <w:ind w:left="1259" w:hanging="692"/>
        <w:jc w:val="both"/>
        <w:rPr>
          <w:sz w:val="22"/>
          <w:szCs w:val="22"/>
        </w:rPr>
      </w:pPr>
      <w:r w:rsidRPr="009D15BB">
        <w:rPr>
          <w:sz w:val="22"/>
          <w:szCs w:val="22"/>
        </w:rPr>
        <w:t xml:space="preserve"> I  Nieruchomość   -  1.61</w:t>
      </w:r>
      <w:r w:rsidR="00B30F35" w:rsidRPr="009D15BB">
        <w:rPr>
          <w:sz w:val="22"/>
          <w:szCs w:val="22"/>
        </w:rPr>
        <w:t xml:space="preserve"> zł/m</w:t>
      </w:r>
      <w:r w:rsidR="00B30F35" w:rsidRPr="009D15BB">
        <w:rPr>
          <w:sz w:val="22"/>
          <w:szCs w:val="22"/>
          <w:vertAlign w:val="superscript"/>
        </w:rPr>
        <w:t>2</w:t>
      </w:r>
      <w:r w:rsidR="00B30F35" w:rsidRPr="009D15BB">
        <w:rPr>
          <w:sz w:val="22"/>
          <w:szCs w:val="22"/>
        </w:rPr>
        <w:t xml:space="preserve">/m-c      </w:t>
      </w:r>
      <w:r w:rsidR="009C3F84" w:rsidRPr="009D15BB">
        <w:rPr>
          <w:sz w:val="22"/>
          <w:szCs w:val="22"/>
        </w:rPr>
        <w:t xml:space="preserve">   </w:t>
      </w:r>
      <w:r w:rsidR="00B30F35" w:rsidRPr="009D15BB">
        <w:rPr>
          <w:sz w:val="22"/>
          <w:szCs w:val="22"/>
        </w:rPr>
        <w:t xml:space="preserve">      </w:t>
      </w:r>
      <w:r w:rsidRPr="009D15BB">
        <w:rPr>
          <w:sz w:val="22"/>
          <w:szCs w:val="22"/>
        </w:rPr>
        <w:t>VI  Nieruchomość   -  1,62</w:t>
      </w:r>
      <w:r w:rsidR="00B30F35" w:rsidRPr="009D15BB">
        <w:rPr>
          <w:sz w:val="22"/>
          <w:szCs w:val="22"/>
        </w:rPr>
        <w:t xml:space="preserve"> zł/m</w:t>
      </w:r>
      <w:r w:rsidR="00B30F35" w:rsidRPr="009D15BB">
        <w:rPr>
          <w:sz w:val="22"/>
          <w:szCs w:val="22"/>
          <w:vertAlign w:val="superscript"/>
        </w:rPr>
        <w:t>2</w:t>
      </w:r>
      <w:r w:rsidR="00B30F35" w:rsidRPr="009D15BB">
        <w:rPr>
          <w:sz w:val="22"/>
          <w:szCs w:val="22"/>
        </w:rPr>
        <w:t>/m-c</w:t>
      </w:r>
    </w:p>
    <w:p w:rsidR="00B30F35" w:rsidRPr="009D15BB" w:rsidRDefault="006C4FF1" w:rsidP="002947C7">
      <w:pPr>
        <w:shd w:val="clear" w:color="auto" w:fill="FFFFFF"/>
        <w:tabs>
          <w:tab w:val="left" w:pos="4914"/>
          <w:tab w:val="left" w:pos="9300"/>
        </w:tabs>
        <w:spacing w:line="276" w:lineRule="auto"/>
        <w:ind w:left="1260" w:hanging="693"/>
        <w:jc w:val="both"/>
        <w:rPr>
          <w:sz w:val="22"/>
          <w:szCs w:val="22"/>
        </w:rPr>
      </w:pPr>
      <w:r w:rsidRPr="009D15BB">
        <w:rPr>
          <w:sz w:val="22"/>
          <w:szCs w:val="22"/>
        </w:rPr>
        <w:t xml:space="preserve"> II Nieruchomość   -  1,57</w:t>
      </w:r>
      <w:r w:rsidR="00B30F35" w:rsidRPr="009D15BB">
        <w:rPr>
          <w:sz w:val="22"/>
          <w:szCs w:val="22"/>
        </w:rPr>
        <w:t xml:space="preserve"> zł/m</w:t>
      </w:r>
      <w:r w:rsidR="00B30F35" w:rsidRPr="009D15BB">
        <w:rPr>
          <w:sz w:val="22"/>
          <w:szCs w:val="22"/>
          <w:vertAlign w:val="superscript"/>
        </w:rPr>
        <w:t>2</w:t>
      </w:r>
      <w:r w:rsidR="00B30F35" w:rsidRPr="009D15BB">
        <w:rPr>
          <w:sz w:val="22"/>
          <w:szCs w:val="22"/>
        </w:rPr>
        <w:t>/m-c</w:t>
      </w:r>
      <w:r w:rsidR="006521CE" w:rsidRPr="009D15BB">
        <w:rPr>
          <w:sz w:val="22"/>
          <w:szCs w:val="22"/>
        </w:rPr>
        <w:t xml:space="preserve">     </w:t>
      </w:r>
      <w:r w:rsidR="00B30F35" w:rsidRPr="009D15BB">
        <w:rPr>
          <w:sz w:val="22"/>
          <w:szCs w:val="22"/>
        </w:rPr>
        <w:t xml:space="preserve">    </w:t>
      </w:r>
      <w:r w:rsidR="009C3F84" w:rsidRPr="009D15BB">
        <w:rPr>
          <w:sz w:val="22"/>
          <w:szCs w:val="22"/>
        </w:rPr>
        <w:t xml:space="preserve">   </w:t>
      </w:r>
      <w:r w:rsidR="00B30F35" w:rsidRPr="009D15BB">
        <w:rPr>
          <w:sz w:val="22"/>
          <w:szCs w:val="22"/>
        </w:rPr>
        <w:t xml:space="preserve">  </w:t>
      </w:r>
      <w:r w:rsidRPr="009D15BB">
        <w:rPr>
          <w:sz w:val="22"/>
          <w:szCs w:val="22"/>
        </w:rPr>
        <w:t>VII  Nieruchomość   -  1,63</w:t>
      </w:r>
      <w:r w:rsidR="00B30F35" w:rsidRPr="009D15BB">
        <w:rPr>
          <w:sz w:val="22"/>
          <w:szCs w:val="22"/>
        </w:rPr>
        <w:t xml:space="preserve"> zł/m</w:t>
      </w:r>
      <w:r w:rsidR="00B30F35" w:rsidRPr="009D15BB">
        <w:rPr>
          <w:sz w:val="22"/>
          <w:szCs w:val="22"/>
          <w:vertAlign w:val="superscript"/>
        </w:rPr>
        <w:t>2</w:t>
      </w:r>
      <w:r w:rsidR="00B30F35" w:rsidRPr="009D15BB">
        <w:rPr>
          <w:sz w:val="22"/>
          <w:szCs w:val="22"/>
        </w:rPr>
        <w:t>/m-c</w:t>
      </w:r>
    </w:p>
    <w:p w:rsidR="00B30F35" w:rsidRPr="009D15BB" w:rsidRDefault="006C4FF1" w:rsidP="002947C7">
      <w:pPr>
        <w:shd w:val="clear" w:color="auto" w:fill="FFFFFF"/>
        <w:tabs>
          <w:tab w:val="left" w:pos="4914"/>
          <w:tab w:val="left" w:pos="9300"/>
        </w:tabs>
        <w:spacing w:line="276" w:lineRule="auto"/>
        <w:ind w:left="1260" w:hanging="693"/>
        <w:jc w:val="both"/>
        <w:rPr>
          <w:sz w:val="22"/>
          <w:szCs w:val="22"/>
        </w:rPr>
      </w:pPr>
      <w:r w:rsidRPr="009D15BB">
        <w:rPr>
          <w:sz w:val="22"/>
          <w:szCs w:val="22"/>
        </w:rPr>
        <w:t>III Nieruchomość   -  1,62</w:t>
      </w:r>
      <w:r w:rsidR="00B30F35" w:rsidRPr="009D15BB">
        <w:rPr>
          <w:sz w:val="22"/>
          <w:szCs w:val="22"/>
        </w:rPr>
        <w:t xml:space="preserve"> zł/m</w:t>
      </w:r>
      <w:r w:rsidR="00B30F35" w:rsidRPr="009D15BB">
        <w:rPr>
          <w:sz w:val="22"/>
          <w:szCs w:val="22"/>
          <w:vertAlign w:val="superscript"/>
        </w:rPr>
        <w:t>2</w:t>
      </w:r>
      <w:r w:rsidR="00B30F35" w:rsidRPr="009D15BB">
        <w:rPr>
          <w:sz w:val="22"/>
          <w:szCs w:val="22"/>
        </w:rPr>
        <w:t xml:space="preserve">/m-c         </w:t>
      </w:r>
      <w:r w:rsidR="009C3F84" w:rsidRPr="009D15BB">
        <w:rPr>
          <w:sz w:val="22"/>
          <w:szCs w:val="22"/>
        </w:rPr>
        <w:t xml:space="preserve">   </w:t>
      </w:r>
      <w:r w:rsidR="00B30F35" w:rsidRPr="009D15BB">
        <w:rPr>
          <w:sz w:val="22"/>
          <w:szCs w:val="22"/>
        </w:rPr>
        <w:t xml:space="preserve">  </w:t>
      </w:r>
      <w:r w:rsidRPr="009D15BB">
        <w:rPr>
          <w:sz w:val="22"/>
          <w:szCs w:val="22"/>
        </w:rPr>
        <w:t xml:space="preserve">VIII Nieruchomość </w:t>
      </w:r>
      <w:r w:rsidR="009C3F84" w:rsidRPr="009D15BB">
        <w:rPr>
          <w:sz w:val="22"/>
          <w:szCs w:val="22"/>
        </w:rPr>
        <w:t xml:space="preserve"> </w:t>
      </w:r>
      <w:r w:rsidRPr="009D15BB">
        <w:rPr>
          <w:sz w:val="22"/>
          <w:szCs w:val="22"/>
        </w:rPr>
        <w:t xml:space="preserve"> -  1,63</w:t>
      </w:r>
      <w:r w:rsidR="00B30F35" w:rsidRPr="009D15BB">
        <w:rPr>
          <w:sz w:val="22"/>
          <w:szCs w:val="22"/>
        </w:rPr>
        <w:t xml:space="preserve"> zł/m</w:t>
      </w:r>
      <w:r w:rsidR="00B30F35" w:rsidRPr="009D15BB">
        <w:rPr>
          <w:sz w:val="22"/>
          <w:szCs w:val="22"/>
          <w:vertAlign w:val="superscript"/>
        </w:rPr>
        <w:t>2</w:t>
      </w:r>
      <w:r w:rsidR="00B30F35" w:rsidRPr="009D15BB">
        <w:rPr>
          <w:sz w:val="22"/>
          <w:szCs w:val="22"/>
        </w:rPr>
        <w:t>/m-c</w:t>
      </w:r>
    </w:p>
    <w:p w:rsidR="00B30F35" w:rsidRPr="009D15BB" w:rsidRDefault="00DF6966" w:rsidP="002947C7">
      <w:pPr>
        <w:shd w:val="clear" w:color="auto" w:fill="FFFFFF"/>
        <w:tabs>
          <w:tab w:val="left" w:pos="4914"/>
          <w:tab w:val="left" w:pos="9300"/>
        </w:tabs>
        <w:spacing w:line="276" w:lineRule="auto"/>
        <w:ind w:left="1260" w:hanging="693"/>
        <w:jc w:val="both"/>
        <w:rPr>
          <w:sz w:val="22"/>
          <w:szCs w:val="22"/>
        </w:rPr>
      </w:pPr>
      <w:r w:rsidRPr="009D15BB">
        <w:rPr>
          <w:sz w:val="22"/>
          <w:szCs w:val="22"/>
        </w:rPr>
        <w:t>IV Nieruchomość   -  1,6</w:t>
      </w:r>
      <w:r w:rsidR="006C4FF1" w:rsidRPr="009D15BB">
        <w:rPr>
          <w:sz w:val="22"/>
          <w:szCs w:val="22"/>
        </w:rPr>
        <w:t>1</w:t>
      </w:r>
      <w:r w:rsidR="00B30F35" w:rsidRPr="009D15BB">
        <w:rPr>
          <w:sz w:val="22"/>
          <w:szCs w:val="22"/>
        </w:rPr>
        <w:t xml:space="preserve"> zł/m</w:t>
      </w:r>
      <w:r w:rsidR="00B30F35" w:rsidRPr="009D15BB">
        <w:rPr>
          <w:sz w:val="22"/>
          <w:szCs w:val="22"/>
          <w:vertAlign w:val="superscript"/>
        </w:rPr>
        <w:t>2</w:t>
      </w:r>
      <w:r w:rsidR="00B30F35" w:rsidRPr="009D15BB">
        <w:rPr>
          <w:sz w:val="22"/>
          <w:szCs w:val="22"/>
        </w:rPr>
        <w:t xml:space="preserve">/m-c        </w:t>
      </w:r>
      <w:r w:rsidR="009C3F84" w:rsidRPr="009D15BB">
        <w:rPr>
          <w:sz w:val="22"/>
          <w:szCs w:val="22"/>
        </w:rPr>
        <w:t xml:space="preserve">   </w:t>
      </w:r>
      <w:r w:rsidR="00B30F35" w:rsidRPr="009D15BB">
        <w:rPr>
          <w:sz w:val="22"/>
          <w:szCs w:val="22"/>
        </w:rPr>
        <w:t xml:space="preserve">  </w:t>
      </w:r>
      <w:r w:rsidRPr="009D15BB">
        <w:rPr>
          <w:sz w:val="22"/>
          <w:szCs w:val="22"/>
        </w:rPr>
        <w:t xml:space="preserve">  IX  Nieruchomość   -  1,64</w:t>
      </w:r>
      <w:r w:rsidR="00B30F35" w:rsidRPr="009D15BB">
        <w:rPr>
          <w:sz w:val="22"/>
          <w:szCs w:val="22"/>
        </w:rPr>
        <w:t xml:space="preserve"> zł/m</w:t>
      </w:r>
      <w:r w:rsidR="00B30F35" w:rsidRPr="009D15BB">
        <w:rPr>
          <w:sz w:val="22"/>
          <w:szCs w:val="22"/>
          <w:vertAlign w:val="superscript"/>
        </w:rPr>
        <w:t>2</w:t>
      </w:r>
      <w:r w:rsidR="00B30F35" w:rsidRPr="009D15BB">
        <w:rPr>
          <w:sz w:val="22"/>
          <w:szCs w:val="22"/>
        </w:rPr>
        <w:t>/m-c</w:t>
      </w:r>
    </w:p>
    <w:p w:rsidR="003819B0" w:rsidRPr="009D15BB" w:rsidRDefault="00BE185D" w:rsidP="002947C7">
      <w:pPr>
        <w:shd w:val="clear" w:color="auto" w:fill="FFFFFF"/>
        <w:tabs>
          <w:tab w:val="left" w:pos="4914"/>
          <w:tab w:val="left" w:pos="9300"/>
        </w:tabs>
        <w:spacing w:line="276" w:lineRule="auto"/>
        <w:ind w:left="1260" w:hanging="693"/>
        <w:jc w:val="both"/>
        <w:rPr>
          <w:sz w:val="22"/>
          <w:szCs w:val="22"/>
        </w:rPr>
      </w:pPr>
      <w:r w:rsidRPr="009D15BB">
        <w:rPr>
          <w:sz w:val="22"/>
          <w:szCs w:val="22"/>
        </w:rPr>
        <w:t xml:space="preserve">V  Nieruchomość  </w:t>
      </w:r>
      <w:r w:rsidR="00B30F35" w:rsidRPr="009D15BB">
        <w:rPr>
          <w:sz w:val="22"/>
          <w:szCs w:val="22"/>
        </w:rPr>
        <w:t xml:space="preserve"> </w:t>
      </w:r>
      <w:r w:rsidR="006C4FF1" w:rsidRPr="009D15BB">
        <w:rPr>
          <w:sz w:val="22"/>
          <w:szCs w:val="22"/>
        </w:rPr>
        <w:t>-  1,56</w:t>
      </w:r>
      <w:r w:rsidR="00B30F35" w:rsidRPr="009D15BB">
        <w:rPr>
          <w:sz w:val="22"/>
          <w:szCs w:val="22"/>
        </w:rPr>
        <w:t xml:space="preserve"> zł/m</w:t>
      </w:r>
      <w:r w:rsidR="00B30F35" w:rsidRPr="009D15BB">
        <w:rPr>
          <w:sz w:val="22"/>
          <w:szCs w:val="22"/>
          <w:vertAlign w:val="superscript"/>
        </w:rPr>
        <w:t>2</w:t>
      </w:r>
      <w:r w:rsidR="00DF6966" w:rsidRPr="009D15BB">
        <w:rPr>
          <w:sz w:val="22"/>
          <w:szCs w:val="22"/>
        </w:rPr>
        <w:t xml:space="preserve">/m-c      </w:t>
      </w:r>
      <w:r w:rsidR="00DC215E" w:rsidRPr="009D15BB">
        <w:rPr>
          <w:sz w:val="22"/>
          <w:szCs w:val="22"/>
        </w:rPr>
        <w:t xml:space="preserve"> </w:t>
      </w:r>
      <w:r w:rsidR="009C3F84" w:rsidRPr="009D15BB">
        <w:rPr>
          <w:sz w:val="22"/>
          <w:szCs w:val="22"/>
        </w:rPr>
        <w:t xml:space="preserve">    </w:t>
      </w:r>
      <w:r w:rsidR="00DC215E" w:rsidRPr="009D15BB">
        <w:rPr>
          <w:sz w:val="22"/>
          <w:szCs w:val="22"/>
        </w:rPr>
        <w:t xml:space="preserve">   </w:t>
      </w:r>
      <w:r w:rsidR="00DF6966" w:rsidRPr="009D15BB">
        <w:rPr>
          <w:sz w:val="22"/>
          <w:szCs w:val="22"/>
        </w:rPr>
        <w:t xml:space="preserve">   X </w:t>
      </w:r>
      <w:r w:rsidR="000712FD" w:rsidRPr="009D15BB">
        <w:rPr>
          <w:sz w:val="22"/>
          <w:szCs w:val="22"/>
        </w:rPr>
        <w:t xml:space="preserve"> </w:t>
      </w:r>
      <w:r w:rsidR="00B30F35" w:rsidRPr="009D15BB">
        <w:rPr>
          <w:sz w:val="22"/>
          <w:szCs w:val="22"/>
        </w:rPr>
        <w:t xml:space="preserve">Nieruchomość </w:t>
      </w:r>
      <w:r w:rsidR="000712FD" w:rsidRPr="009D15BB">
        <w:rPr>
          <w:sz w:val="22"/>
          <w:szCs w:val="22"/>
        </w:rPr>
        <w:t xml:space="preserve"> </w:t>
      </w:r>
      <w:r w:rsidR="009C3F84" w:rsidRPr="009D15BB">
        <w:rPr>
          <w:sz w:val="22"/>
          <w:szCs w:val="22"/>
        </w:rPr>
        <w:t xml:space="preserve"> </w:t>
      </w:r>
      <w:r w:rsidR="006C4FF1" w:rsidRPr="009D15BB">
        <w:rPr>
          <w:sz w:val="22"/>
          <w:szCs w:val="22"/>
        </w:rPr>
        <w:t>-  1,74</w:t>
      </w:r>
      <w:r w:rsidR="00B30F35" w:rsidRPr="009D15BB">
        <w:rPr>
          <w:sz w:val="22"/>
          <w:szCs w:val="22"/>
        </w:rPr>
        <w:t xml:space="preserve"> zł/m</w:t>
      </w:r>
      <w:r w:rsidR="00B30F35" w:rsidRPr="009D15BB">
        <w:rPr>
          <w:sz w:val="22"/>
          <w:szCs w:val="22"/>
          <w:vertAlign w:val="superscript"/>
        </w:rPr>
        <w:t>2</w:t>
      </w:r>
      <w:r w:rsidR="009C3F84" w:rsidRPr="009D15BB">
        <w:rPr>
          <w:sz w:val="22"/>
          <w:szCs w:val="22"/>
        </w:rPr>
        <w:t>/m-c</w:t>
      </w:r>
    </w:p>
    <w:p w:rsidR="00D70AFD" w:rsidRPr="009D15BB" w:rsidRDefault="00746C57" w:rsidP="00746C57">
      <w:pPr>
        <w:shd w:val="clear" w:color="auto" w:fill="FFFFFF"/>
        <w:tabs>
          <w:tab w:val="left" w:pos="4914"/>
          <w:tab w:val="left" w:pos="9300"/>
        </w:tabs>
        <w:jc w:val="both"/>
        <w:rPr>
          <w:sz w:val="26"/>
          <w:szCs w:val="26"/>
        </w:rPr>
      </w:pPr>
      <w:r w:rsidRPr="009D15BB">
        <w:rPr>
          <w:sz w:val="26"/>
          <w:szCs w:val="26"/>
        </w:rPr>
        <w:t>natomiast s</w:t>
      </w:r>
      <w:r w:rsidR="0008229D" w:rsidRPr="009D15BB">
        <w:rPr>
          <w:sz w:val="26"/>
          <w:szCs w:val="26"/>
        </w:rPr>
        <w:t>tawka</w:t>
      </w:r>
      <w:r w:rsidR="000E6268" w:rsidRPr="009D15BB">
        <w:rPr>
          <w:sz w:val="26"/>
          <w:szCs w:val="26"/>
        </w:rPr>
        <w:t xml:space="preserve"> eksploatacji podstawowej </w:t>
      </w:r>
      <w:r w:rsidR="0008229D" w:rsidRPr="009D15BB">
        <w:rPr>
          <w:sz w:val="26"/>
          <w:szCs w:val="26"/>
        </w:rPr>
        <w:t xml:space="preserve">na poszczególnych nieruchomościach </w:t>
      </w:r>
      <w:r w:rsidR="000E6268" w:rsidRPr="009D15BB">
        <w:rPr>
          <w:sz w:val="26"/>
          <w:szCs w:val="26"/>
        </w:rPr>
        <w:t>dla nie członków</w:t>
      </w:r>
      <w:r w:rsidRPr="009D15BB">
        <w:rPr>
          <w:sz w:val="26"/>
          <w:szCs w:val="26"/>
        </w:rPr>
        <w:t>,</w:t>
      </w:r>
      <w:r w:rsidR="0008229D" w:rsidRPr="009D15BB">
        <w:rPr>
          <w:sz w:val="26"/>
          <w:szCs w:val="26"/>
        </w:rPr>
        <w:t xml:space="preserve"> </w:t>
      </w:r>
      <w:r w:rsidRPr="009D15BB">
        <w:rPr>
          <w:i/>
          <w:sz w:val="26"/>
          <w:szCs w:val="26"/>
        </w:rPr>
        <w:t xml:space="preserve">z uwagi na zapis art. 5 ust.2 </w:t>
      </w:r>
      <w:proofErr w:type="spellStart"/>
      <w:r w:rsidRPr="009D15BB">
        <w:rPr>
          <w:i/>
          <w:sz w:val="26"/>
          <w:szCs w:val="26"/>
        </w:rPr>
        <w:t>usm</w:t>
      </w:r>
      <w:proofErr w:type="spellEnd"/>
      <w:r w:rsidRPr="009D15BB">
        <w:rPr>
          <w:i/>
          <w:sz w:val="26"/>
          <w:szCs w:val="26"/>
        </w:rPr>
        <w:t xml:space="preserve">, </w:t>
      </w:r>
      <w:r w:rsidR="0008229D" w:rsidRPr="009D15BB">
        <w:rPr>
          <w:sz w:val="26"/>
          <w:szCs w:val="26"/>
        </w:rPr>
        <w:t>była  wyższa o 0,33</w:t>
      </w:r>
      <w:r w:rsidR="000A0E4A" w:rsidRPr="009D15BB">
        <w:rPr>
          <w:sz w:val="26"/>
          <w:szCs w:val="26"/>
        </w:rPr>
        <w:t xml:space="preserve"> </w:t>
      </w:r>
      <w:r w:rsidR="0008229D" w:rsidRPr="009D15BB">
        <w:rPr>
          <w:sz w:val="26"/>
          <w:szCs w:val="26"/>
        </w:rPr>
        <w:t>zł./m²/m-c.</w:t>
      </w:r>
    </w:p>
    <w:p w:rsidR="00453A41" w:rsidRPr="009D15BB" w:rsidRDefault="003819B0" w:rsidP="002947C7">
      <w:pPr>
        <w:shd w:val="clear" w:color="auto" w:fill="FFFFFF"/>
        <w:tabs>
          <w:tab w:val="left" w:pos="9360"/>
        </w:tabs>
        <w:spacing w:before="80" w:after="120"/>
        <w:ind w:left="17"/>
        <w:jc w:val="both"/>
        <w:rPr>
          <w:sz w:val="26"/>
          <w:szCs w:val="26"/>
        </w:rPr>
      </w:pPr>
      <w:r w:rsidRPr="009D15BB">
        <w:rPr>
          <w:sz w:val="26"/>
          <w:szCs w:val="26"/>
        </w:rPr>
        <w:t xml:space="preserve">Koszty eksploatacji i utrzymania nieruchomości </w:t>
      </w:r>
      <w:r w:rsidR="00E761BA" w:rsidRPr="009D15BB">
        <w:rPr>
          <w:sz w:val="26"/>
          <w:szCs w:val="26"/>
        </w:rPr>
        <w:t xml:space="preserve">w skali Spółdzielni </w:t>
      </w:r>
      <w:r w:rsidRPr="009D15BB">
        <w:rPr>
          <w:sz w:val="26"/>
          <w:szCs w:val="26"/>
        </w:rPr>
        <w:t xml:space="preserve">– </w:t>
      </w:r>
      <w:r w:rsidR="00E761BA" w:rsidRPr="009D15BB">
        <w:rPr>
          <w:sz w:val="26"/>
          <w:szCs w:val="26"/>
        </w:rPr>
        <w:t xml:space="preserve">tj. </w:t>
      </w:r>
      <w:r w:rsidRPr="009D15BB">
        <w:rPr>
          <w:sz w:val="26"/>
          <w:szCs w:val="26"/>
        </w:rPr>
        <w:t xml:space="preserve">wykonanie do planu – w rozbiciu na poszczególne składniki wynikowo przedstawia poniższa </w:t>
      </w:r>
      <w:r w:rsidRPr="009D15BB">
        <w:rPr>
          <w:b/>
          <w:sz w:val="26"/>
          <w:szCs w:val="26"/>
        </w:rPr>
        <w:t>tabela</w:t>
      </w:r>
      <w:r w:rsidR="00C56208" w:rsidRPr="009D15BB">
        <w:rPr>
          <w:b/>
          <w:sz w:val="25"/>
          <w:szCs w:val="25"/>
        </w:rPr>
        <w:t xml:space="preserve"> nr 2:</w:t>
      </w:r>
    </w:p>
    <w:tbl>
      <w:tblPr>
        <w:tblStyle w:val="Tabela-Siatka"/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4918"/>
        <w:gridCol w:w="1313"/>
        <w:gridCol w:w="497"/>
        <w:gridCol w:w="1276"/>
        <w:gridCol w:w="567"/>
        <w:gridCol w:w="789"/>
      </w:tblGrid>
      <w:tr w:rsidR="00E02948" w:rsidRPr="009D15BB" w:rsidTr="00E86F91">
        <w:tc>
          <w:tcPr>
            <w:tcW w:w="468" w:type="dxa"/>
            <w:vMerge w:val="restart"/>
          </w:tcPr>
          <w:p w:rsidR="00453A41" w:rsidRPr="009D15BB" w:rsidRDefault="00453A41" w:rsidP="006A4FF0">
            <w:pPr>
              <w:rPr>
                <w:b/>
                <w:sz w:val="24"/>
                <w:szCs w:val="24"/>
              </w:rPr>
            </w:pPr>
          </w:p>
          <w:p w:rsidR="00453A41" w:rsidRPr="009D15BB" w:rsidRDefault="00453A41" w:rsidP="006A4FF0">
            <w:pPr>
              <w:rPr>
                <w:b/>
                <w:sz w:val="24"/>
                <w:szCs w:val="24"/>
              </w:rPr>
            </w:pPr>
            <w:r w:rsidRPr="009D15B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918" w:type="dxa"/>
            <w:vMerge w:val="restart"/>
          </w:tcPr>
          <w:p w:rsidR="00453A41" w:rsidRPr="009D15BB" w:rsidRDefault="00453A41" w:rsidP="006A4FF0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453A41" w:rsidRPr="009D15BB" w:rsidRDefault="00453A41" w:rsidP="006A4FF0">
            <w:pPr>
              <w:jc w:val="center"/>
              <w:rPr>
                <w:sz w:val="16"/>
                <w:szCs w:val="16"/>
              </w:rPr>
            </w:pPr>
            <w:r w:rsidRPr="009D15BB">
              <w:rPr>
                <w:b/>
                <w:iCs/>
                <w:sz w:val="24"/>
                <w:szCs w:val="24"/>
              </w:rPr>
              <w:t>Wyszczególnienie</w:t>
            </w:r>
          </w:p>
        </w:tc>
        <w:tc>
          <w:tcPr>
            <w:tcW w:w="1810" w:type="dxa"/>
            <w:gridSpan w:val="2"/>
          </w:tcPr>
          <w:p w:rsidR="00453A41" w:rsidRPr="009D15BB" w:rsidRDefault="00453A41" w:rsidP="006A4FF0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9D15BB">
              <w:rPr>
                <w:b/>
                <w:iCs/>
                <w:sz w:val="22"/>
                <w:szCs w:val="22"/>
              </w:rPr>
              <w:t>PLAN</w:t>
            </w:r>
          </w:p>
          <w:p w:rsidR="00453A41" w:rsidRPr="009D15BB" w:rsidRDefault="007171CC" w:rsidP="006A4FF0">
            <w:pPr>
              <w:ind w:left="-166" w:right="-202"/>
              <w:jc w:val="center"/>
              <w:rPr>
                <w:sz w:val="22"/>
                <w:szCs w:val="22"/>
              </w:rPr>
            </w:pPr>
            <w:r w:rsidRPr="009D15BB">
              <w:rPr>
                <w:b/>
                <w:iCs/>
                <w:sz w:val="22"/>
                <w:szCs w:val="22"/>
              </w:rPr>
              <w:t>na 2014</w:t>
            </w:r>
            <w:r w:rsidR="00453A41" w:rsidRPr="009D15BB">
              <w:rPr>
                <w:b/>
                <w:iCs/>
                <w:sz w:val="22"/>
                <w:szCs w:val="22"/>
              </w:rPr>
              <w:t xml:space="preserve"> r. ogółem</w:t>
            </w:r>
          </w:p>
        </w:tc>
        <w:tc>
          <w:tcPr>
            <w:tcW w:w="1843" w:type="dxa"/>
            <w:gridSpan w:val="2"/>
          </w:tcPr>
          <w:p w:rsidR="00453A41" w:rsidRPr="009D15BB" w:rsidRDefault="00453A41" w:rsidP="006A4FF0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9D15BB">
              <w:rPr>
                <w:b/>
                <w:iCs/>
                <w:sz w:val="22"/>
                <w:szCs w:val="22"/>
              </w:rPr>
              <w:t xml:space="preserve">WYKONANIE </w:t>
            </w:r>
          </w:p>
          <w:p w:rsidR="00453A41" w:rsidRPr="009D15BB" w:rsidRDefault="00453A41" w:rsidP="006C4FF1">
            <w:pPr>
              <w:ind w:right="-45"/>
              <w:jc w:val="center"/>
              <w:rPr>
                <w:sz w:val="22"/>
                <w:szCs w:val="22"/>
              </w:rPr>
            </w:pPr>
            <w:r w:rsidRPr="009D15BB">
              <w:rPr>
                <w:b/>
                <w:iCs/>
                <w:sz w:val="22"/>
                <w:szCs w:val="22"/>
              </w:rPr>
              <w:t xml:space="preserve">za </w:t>
            </w:r>
            <w:r w:rsidR="0097153A" w:rsidRPr="009D15BB">
              <w:rPr>
                <w:b/>
                <w:iCs/>
                <w:sz w:val="22"/>
                <w:szCs w:val="22"/>
              </w:rPr>
              <w:t>rok</w:t>
            </w:r>
            <w:r w:rsidR="007171CC" w:rsidRPr="009D15BB">
              <w:rPr>
                <w:b/>
                <w:iCs/>
                <w:sz w:val="22"/>
                <w:szCs w:val="22"/>
              </w:rPr>
              <w:t xml:space="preserve"> 2014</w:t>
            </w:r>
            <w:r w:rsidRPr="009D15BB">
              <w:rPr>
                <w:b/>
                <w:iCs/>
                <w:sz w:val="22"/>
                <w:szCs w:val="22"/>
              </w:rPr>
              <w:t>r.</w:t>
            </w:r>
          </w:p>
        </w:tc>
        <w:tc>
          <w:tcPr>
            <w:tcW w:w="789" w:type="dxa"/>
            <w:vMerge w:val="restart"/>
          </w:tcPr>
          <w:p w:rsidR="00453A41" w:rsidRPr="009D15BB" w:rsidRDefault="00453A41" w:rsidP="006A4FF0">
            <w:pPr>
              <w:jc w:val="center"/>
              <w:rPr>
                <w:b/>
                <w:sz w:val="16"/>
                <w:szCs w:val="16"/>
              </w:rPr>
            </w:pPr>
          </w:p>
          <w:p w:rsidR="00453A41" w:rsidRPr="009D15BB" w:rsidRDefault="00453A41" w:rsidP="006A4FF0">
            <w:pPr>
              <w:jc w:val="center"/>
              <w:rPr>
                <w:b/>
                <w:sz w:val="24"/>
                <w:szCs w:val="24"/>
              </w:rPr>
            </w:pPr>
            <w:r w:rsidRPr="009D15BB">
              <w:rPr>
                <w:b/>
                <w:sz w:val="24"/>
                <w:szCs w:val="24"/>
              </w:rPr>
              <w:t>%</w:t>
            </w:r>
          </w:p>
          <w:p w:rsidR="00453A41" w:rsidRPr="009D15BB" w:rsidRDefault="00453A41" w:rsidP="006A4FF0">
            <w:pPr>
              <w:ind w:left="-171" w:right="-129"/>
              <w:jc w:val="center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>Wyko-</w:t>
            </w:r>
            <w:proofErr w:type="spellStart"/>
            <w:r w:rsidRPr="009D15BB">
              <w:rPr>
                <w:b/>
                <w:sz w:val="22"/>
                <w:szCs w:val="22"/>
              </w:rPr>
              <w:t>nania</w:t>
            </w:r>
            <w:proofErr w:type="spellEnd"/>
          </w:p>
        </w:tc>
      </w:tr>
      <w:tr w:rsidR="00E02948" w:rsidRPr="009D15BB" w:rsidTr="00E86F91">
        <w:tc>
          <w:tcPr>
            <w:tcW w:w="468" w:type="dxa"/>
            <w:vMerge/>
          </w:tcPr>
          <w:p w:rsidR="00453A41" w:rsidRPr="009D15BB" w:rsidRDefault="00453A41" w:rsidP="006A4FF0">
            <w:pPr>
              <w:rPr>
                <w:sz w:val="16"/>
                <w:szCs w:val="16"/>
              </w:rPr>
            </w:pPr>
          </w:p>
        </w:tc>
        <w:tc>
          <w:tcPr>
            <w:tcW w:w="4918" w:type="dxa"/>
            <w:vMerge/>
          </w:tcPr>
          <w:p w:rsidR="00453A41" w:rsidRPr="009D15BB" w:rsidRDefault="00453A41" w:rsidP="006A4FF0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453A41" w:rsidRPr="009D15BB" w:rsidRDefault="00453A41" w:rsidP="006A4FF0">
            <w:pPr>
              <w:shd w:val="clear" w:color="auto" w:fill="FFFFFF"/>
              <w:jc w:val="center"/>
              <w:rPr>
                <w:b/>
              </w:rPr>
            </w:pPr>
            <w:r w:rsidRPr="009D15BB">
              <w:rPr>
                <w:b/>
              </w:rPr>
              <w:t xml:space="preserve">wartość </w:t>
            </w:r>
          </w:p>
          <w:p w:rsidR="00453A41" w:rsidRPr="009D15BB" w:rsidRDefault="00453A41" w:rsidP="006A4FF0">
            <w:pPr>
              <w:shd w:val="clear" w:color="auto" w:fill="FFFFFF"/>
              <w:jc w:val="center"/>
              <w:rPr>
                <w:b/>
              </w:rPr>
            </w:pPr>
            <w:r w:rsidRPr="009D15BB">
              <w:rPr>
                <w:b/>
              </w:rPr>
              <w:t>w zł.</w:t>
            </w:r>
          </w:p>
        </w:tc>
        <w:tc>
          <w:tcPr>
            <w:tcW w:w="497" w:type="dxa"/>
          </w:tcPr>
          <w:p w:rsidR="00453A41" w:rsidRPr="009D15BB" w:rsidRDefault="00453A41" w:rsidP="00C6607D">
            <w:pPr>
              <w:shd w:val="clear" w:color="auto" w:fill="FFFFFF"/>
              <w:ind w:left="-178" w:right="-108"/>
              <w:jc w:val="center"/>
              <w:rPr>
                <w:b/>
              </w:rPr>
            </w:pPr>
            <w:r w:rsidRPr="009D15BB">
              <w:rPr>
                <w:b/>
              </w:rPr>
              <w:t>zł/m</w:t>
            </w:r>
            <w:r w:rsidRPr="009D15BB">
              <w:rPr>
                <w:b/>
                <w:vertAlign w:val="superscript"/>
              </w:rPr>
              <w:t>2</w:t>
            </w:r>
            <w:r w:rsidR="00C6607D" w:rsidRPr="009D15BB">
              <w:rPr>
                <w:b/>
              </w:rPr>
              <w:t>/</w:t>
            </w:r>
            <w:r w:rsidRPr="009D15BB">
              <w:rPr>
                <w:b/>
              </w:rPr>
              <w:t>m-c</w:t>
            </w:r>
          </w:p>
        </w:tc>
        <w:tc>
          <w:tcPr>
            <w:tcW w:w="1276" w:type="dxa"/>
          </w:tcPr>
          <w:p w:rsidR="00453A41" w:rsidRPr="009D15BB" w:rsidRDefault="00453A41" w:rsidP="006A4FF0">
            <w:pPr>
              <w:shd w:val="clear" w:color="auto" w:fill="FFFFFF"/>
              <w:jc w:val="center"/>
              <w:rPr>
                <w:b/>
              </w:rPr>
            </w:pPr>
            <w:r w:rsidRPr="009D15BB">
              <w:rPr>
                <w:b/>
              </w:rPr>
              <w:t xml:space="preserve">wartość </w:t>
            </w:r>
          </w:p>
          <w:p w:rsidR="00453A41" w:rsidRPr="009D15BB" w:rsidRDefault="00453A41" w:rsidP="006A4FF0">
            <w:pPr>
              <w:shd w:val="clear" w:color="auto" w:fill="FFFFFF"/>
              <w:jc w:val="center"/>
              <w:rPr>
                <w:b/>
              </w:rPr>
            </w:pPr>
            <w:r w:rsidRPr="009D15BB">
              <w:rPr>
                <w:b/>
              </w:rPr>
              <w:t>w zł.</w:t>
            </w:r>
          </w:p>
        </w:tc>
        <w:tc>
          <w:tcPr>
            <w:tcW w:w="567" w:type="dxa"/>
          </w:tcPr>
          <w:p w:rsidR="00453A41" w:rsidRPr="009D15BB" w:rsidRDefault="00453A41" w:rsidP="006A4FF0">
            <w:pPr>
              <w:shd w:val="clear" w:color="auto" w:fill="FFFFFF"/>
              <w:ind w:left="-108" w:right="-90"/>
              <w:jc w:val="center"/>
              <w:rPr>
                <w:b/>
              </w:rPr>
            </w:pPr>
            <w:r w:rsidRPr="009D15BB">
              <w:rPr>
                <w:b/>
              </w:rPr>
              <w:t>zł/m</w:t>
            </w:r>
            <w:r w:rsidRPr="009D15BB">
              <w:rPr>
                <w:b/>
                <w:vertAlign w:val="superscript"/>
              </w:rPr>
              <w:t>2</w:t>
            </w:r>
            <w:r w:rsidRPr="009D15BB">
              <w:rPr>
                <w:b/>
              </w:rPr>
              <w:t>/ m-c</w:t>
            </w:r>
          </w:p>
        </w:tc>
        <w:tc>
          <w:tcPr>
            <w:tcW w:w="789" w:type="dxa"/>
            <w:vMerge/>
          </w:tcPr>
          <w:p w:rsidR="00453A41" w:rsidRPr="009D15BB" w:rsidRDefault="00453A41" w:rsidP="006A4FF0">
            <w:pPr>
              <w:jc w:val="center"/>
              <w:rPr>
                <w:sz w:val="16"/>
                <w:szCs w:val="16"/>
              </w:rPr>
            </w:pPr>
          </w:p>
        </w:tc>
      </w:tr>
      <w:tr w:rsidR="00E02948" w:rsidRPr="009D15BB" w:rsidTr="00E86F91">
        <w:tc>
          <w:tcPr>
            <w:tcW w:w="468" w:type="dxa"/>
          </w:tcPr>
          <w:p w:rsidR="00453A41" w:rsidRPr="009D15BB" w:rsidRDefault="00453A4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453A41" w:rsidRPr="009D15BB" w:rsidRDefault="00453A4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13" w:type="dxa"/>
          </w:tcPr>
          <w:p w:rsidR="00453A41" w:rsidRPr="009D15BB" w:rsidRDefault="00453A4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</w:tcPr>
          <w:p w:rsidR="00453A41" w:rsidRPr="009D15BB" w:rsidRDefault="00453A4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3A41" w:rsidRPr="009D15BB" w:rsidRDefault="00453A4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53A41" w:rsidRPr="009D15BB" w:rsidRDefault="00453A41" w:rsidP="006A4FF0">
            <w:pPr>
              <w:ind w:left="-108" w:right="-90"/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89" w:type="dxa"/>
          </w:tcPr>
          <w:p w:rsidR="00453A41" w:rsidRPr="009D15BB" w:rsidRDefault="00453A41" w:rsidP="006A4FF0">
            <w:pPr>
              <w:jc w:val="center"/>
              <w:rPr>
                <w:b/>
                <w:sz w:val="16"/>
                <w:szCs w:val="16"/>
              </w:rPr>
            </w:pPr>
            <w:r w:rsidRPr="009D15BB">
              <w:rPr>
                <w:b/>
                <w:sz w:val="16"/>
                <w:szCs w:val="16"/>
              </w:rPr>
              <w:t>7</w:t>
            </w:r>
          </w:p>
        </w:tc>
      </w:tr>
      <w:tr w:rsidR="00E02948" w:rsidRPr="009D15BB" w:rsidTr="00E86F91">
        <w:tc>
          <w:tcPr>
            <w:tcW w:w="468" w:type="dxa"/>
          </w:tcPr>
          <w:p w:rsidR="00453A41" w:rsidRPr="009D15BB" w:rsidRDefault="00453A41" w:rsidP="006A4FF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918" w:type="dxa"/>
          </w:tcPr>
          <w:p w:rsidR="00453A41" w:rsidRPr="009D15BB" w:rsidRDefault="00453A41" w:rsidP="006A4FF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>Koszty eksploatacji i utrzymania nieruchomości</w:t>
            </w:r>
          </w:p>
        </w:tc>
        <w:tc>
          <w:tcPr>
            <w:tcW w:w="1313" w:type="dxa"/>
          </w:tcPr>
          <w:p w:rsidR="00453A41" w:rsidRPr="009D15BB" w:rsidRDefault="006C4FF1" w:rsidP="006A4FF0">
            <w:pPr>
              <w:shd w:val="clear" w:color="auto" w:fill="FFFFFF"/>
              <w:jc w:val="right"/>
              <w:rPr>
                <w:b/>
              </w:rPr>
            </w:pPr>
            <w:r w:rsidRPr="009D15BB">
              <w:rPr>
                <w:b/>
              </w:rPr>
              <w:t>1.106.30</w:t>
            </w:r>
            <w:r w:rsidR="00453A41" w:rsidRPr="009D15BB">
              <w:rPr>
                <w:b/>
              </w:rPr>
              <w:t>0</w:t>
            </w:r>
            <w:r w:rsidRPr="009D15BB">
              <w:rPr>
                <w:b/>
              </w:rPr>
              <w:t>,0</w:t>
            </w:r>
            <w:r w:rsidR="00453A41" w:rsidRPr="009D15BB">
              <w:rPr>
                <w:b/>
              </w:rPr>
              <w:t>0</w:t>
            </w:r>
          </w:p>
        </w:tc>
        <w:tc>
          <w:tcPr>
            <w:tcW w:w="497" w:type="dxa"/>
          </w:tcPr>
          <w:p w:rsidR="00453A41" w:rsidRPr="009D15BB" w:rsidRDefault="00453A41" w:rsidP="006A4F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53A41" w:rsidRPr="009D15BB" w:rsidRDefault="006E6413" w:rsidP="006A4FF0">
            <w:pPr>
              <w:jc w:val="right"/>
              <w:rPr>
                <w:b/>
              </w:rPr>
            </w:pPr>
            <w:r w:rsidRPr="009D15BB">
              <w:rPr>
                <w:b/>
              </w:rPr>
              <w:t>1.120.194,87</w:t>
            </w:r>
          </w:p>
        </w:tc>
        <w:tc>
          <w:tcPr>
            <w:tcW w:w="567" w:type="dxa"/>
          </w:tcPr>
          <w:p w:rsidR="00453A41" w:rsidRPr="009D15BB" w:rsidRDefault="00453A41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453A41" w:rsidRPr="009D15BB" w:rsidRDefault="006365BF" w:rsidP="00C56208">
            <w:pPr>
              <w:jc w:val="right"/>
              <w:rPr>
                <w:b/>
              </w:rPr>
            </w:pPr>
            <w:r w:rsidRPr="009D15BB">
              <w:rPr>
                <w:b/>
              </w:rPr>
              <w:t>99,00</w:t>
            </w:r>
          </w:p>
        </w:tc>
      </w:tr>
      <w:tr w:rsidR="00E02948" w:rsidRPr="009D15BB" w:rsidTr="00E86F91">
        <w:tc>
          <w:tcPr>
            <w:tcW w:w="468" w:type="dxa"/>
          </w:tcPr>
          <w:p w:rsidR="00453A41" w:rsidRPr="009D15BB" w:rsidRDefault="00453A41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453A41" w:rsidRPr="009D15BB" w:rsidRDefault="00453A41" w:rsidP="006A4FF0">
            <w:pPr>
              <w:shd w:val="clear" w:color="auto" w:fill="FFFFFF"/>
              <w:ind w:left="422" w:hanging="425"/>
            </w:pPr>
            <w:r w:rsidRPr="009D15BB">
              <w:t xml:space="preserve"> 1) Konserwacje i naprawy, w tym:</w:t>
            </w:r>
          </w:p>
        </w:tc>
        <w:tc>
          <w:tcPr>
            <w:tcW w:w="1313" w:type="dxa"/>
          </w:tcPr>
          <w:p w:rsidR="00453A41" w:rsidRPr="009D15BB" w:rsidRDefault="006C4FF1" w:rsidP="006A4FF0">
            <w:pPr>
              <w:shd w:val="clear" w:color="auto" w:fill="FFFFFF"/>
              <w:jc w:val="right"/>
            </w:pPr>
            <w:r w:rsidRPr="009D15BB">
              <w:t>292.000</w:t>
            </w:r>
            <w:r w:rsidR="00453A41" w:rsidRPr="009D15BB">
              <w:t>,00</w:t>
            </w:r>
          </w:p>
        </w:tc>
        <w:tc>
          <w:tcPr>
            <w:tcW w:w="497" w:type="dxa"/>
          </w:tcPr>
          <w:p w:rsidR="00453A41" w:rsidRPr="009D15BB" w:rsidRDefault="00453A41" w:rsidP="006A4FF0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453A41" w:rsidRPr="009D15BB" w:rsidRDefault="006E6413" w:rsidP="006A4FF0">
            <w:pPr>
              <w:jc w:val="right"/>
            </w:pPr>
            <w:r w:rsidRPr="009D15BB">
              <w:t>322.885,26</w:t>
            </w:r>
            <w:r w:rsidR="00502785" w:rsidRPr="009D15BB">
              <w:t xml:space="preserve"> </w:t>
            </w:r>
          </w:p>
        </w:tc>
        <w:tc>
          <w:tcPr>
            <w:tcW w:w="567" w:type="dxa"/>
          </w:tcPr>
          <w:p w:rsidR="00453A41" w:rsidRPr="009D15BB" w:rsidRDefault="00453A41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453A41" w:rsidRPr="009D15BB" w:rsidRDefault="00453A41" w:rsidP="0097153A">
            <w:pPr>
              <w:ind w:left="-99"/>
              <w:jc w:val="center"/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  <w:ind w:left="280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- utrzymanie sieci i instalacji wewnętrznych</w:t>
            </w:r>
          </w:p>
        </w:tc>
        <w:tc>
          <w:tcPr>
            <w:tcW w:w="1313" w:type="dxa"/>
          </w:tcPr>
          <w:p w:rsidR="00502785" w:rsidRPr="009D15BB" w:rsidRDefault="00502785" w:rsidP="00C6607D">
            <w:pPr>
              <w:shd w:val="clear" w:color="auto" w:fill="FFFFFF"/>
              <w:jc w:val="right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98.000,00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276" w:type="dxa"/>
          </w:tcPr>
          <w:p w:rsidR="00502785" w:rsidRPr="009D15BB" w:rsidRDefault="006E6413" w:rsidP="00B657A7">
            <w:pPr>
              <w:jc w:val="right"/>
              <w:rPr>
                <w:sz w:val="19"/>
                <w:szCs w:val="19"/>
              </w:rPr>
            </w:pPr>
            <w:r w:rsidRPr="009D15BB">
              <w:rPr>
                <w:sz w:val="19"/>
                <w:szCs w:val="19"/>
              </w:rPr>
              <w:t>126.646,17</w:t>
            </w:r>
            <w:r w:rsidR="00502785" w:rsidRPr="009D15BB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ind w:left="-99"/>
              <w:jc w:val="center"/>
              <w:rPr>
                <w:i/>
                <w:sz w:val="19"/>
                <w:szCs w:val="19"/>
              </w:rPr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C6607D" w:rsidP="006A4FF0">
            <w:pPr>
              <w:shd w:val="clear" w:color="auto" w:fill="FFFFFF"/>
              <w:ind w:left="280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 xml:space="preserve">- prace na rzecz utrzymania stanu </w:t>
            </w:r>
            <w:proofErr w:type="spellStart"/>
            <w:r w:rsidRPr="009D15BB">
              <w:rPr>
                <w:i/>
                <w:sz w:val="19"/>
                <w:szCs w:val="19"/>
              </w:rPr>
              <w:t>techniczn</w:t>
            </w:r>
            <w:proofErr w:type="spellEnd"/>
            <w:r w:rsidRPr="009D15BB">
              <w:rPr>
                <w:i/>
                <w:sz w:val="19"/>
                <w:szCs w:val="19"/>
              </w:rPr>
              <w:t>.</w:t>
            </w:r>
            <w:r w:rsidR="00502785" w:rsidRPr="009D15BB">
              <w:rPr>
                <w:i/>
                <w:sz w:val="19"/>
                <w:szCs w:val="19"/>
              </w:rPr>
              <w:t xml:space="preserve"> budynków</w:t>
            </w:r>
          </w:p>
        </w:tc>
        <w:tc>
          <w:tcPr>
            <w:tcW w:w="1313" w:type="dxa"/>
          </w:tcPr>
          <w:p w:rsidR="00502785" w:rsidRPr="009D15BB" w:rsidRDefault="00502785" w:rsidP="00C6607D">
            <w:pPr>
              <w:shd w:val="clear" w:color="auto" w:fill="FFFFFF"/>
              <w:jc w:val="right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70.000,00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74.963,80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  <w:rPr>
                <w:i/>
                <w:sz w:val="19"/>
                <w:szCs w:val="19"/>
              </w:rPr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  <w:ind w:left="280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- zimowe utrzymanie nieruchomości</w:t>
            </w:r>
          </w:p>
        </w:tc>
        <w:tc>
          <w:tcPr>
            <w:tcW w:w="1313" w:type="dxa"/>
          </w:tcPr>
          <w:p w:rsidR="00502785" w:rsidRPr="009D15BB" w:rsidRDefault="00502785" w:rsidP="00C6607D">
            <w:pPr>
              <w:shd w:val="clear" w:color="auto" w:fill="FFFFFF"/>
              <w:jc w:val="right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39.000,00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16.135,96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  <w:rPr>
                <w:i/>
                <w:sz w:val="19"/>
                <w:szCs w:val="19"/>
              </w:rPr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  <w:ind w:left="280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- letnie utrzymanie zieleni i małej architektury</w:t>
            </w:r>
          </w:p>
        </w:tc>
        <w:tc>
          <w:tcPr>
            <w:tcW w:w="1313" w:type="dxa"/>
          </w:tcPr>
          <w:p w:rsidR="00502785" w:rsidRPr="009D15BB" w:rsidRDefault="00502785" w:rsidP="00C6607D">
            <w:pPr>
              <w:shd w:val="clear" w:color="auto" w:fill="FFFFFF"/>
              <w:jc w:val="right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85.000,00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105.139,33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789" w:type="dxa"/>
          </w:tcPr>
          <w:p w:rsidR="00502785" w:rsidRPr="009D15BB" w:rsidRDefault="00502785" w:rsidP="00980957">
            <w:pPr>
              <w:ind w:left="-99"/>
              <w:jc w:val="center"/>
              <w:rPr>
                <w:i/>
                <w:sz w:val="19"/>
                <w:szCs w:val="19"/>
              </w:rPr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</w:pPr>
            <w:r w:rsidRPr="009D15BB">
              <w:t xml:space="preserve"> 2) Przeglądy techniczne wynikające z przepisów Pr. Bud.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</w:pPr>
            <w:r w:rsidRPr="009D15BB">
              <w:t>19.000,00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02785" w:rsidRPr="009D15BB" w:rsidRDefault="006E6413" w:rsidP="00502785">
            <w:pPr>
              <w:jc w:val="right"/>
            </w:pPr>
            <w:r w:rsidRPr="009D15BB">
              <w:t>23.597,11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ind w:left="-99"/>
              <w:jc w:val="center"/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</w:pPr>
            <w:r w:rsidRPr="009D15BB">
              <w:t xml:space="preserve"> 3) Amortyzacja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</w:pPr>
            <w:r w:rsidRPr="009D15BB">
              <w:t>5.800,00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</w:pPr>
            <w:r w:rsidRPr="009D15BB">
              <w:t>3.904,00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</w:pPr>
            <w:r w:rsidRPr="009D15BB">
              <w:t xml:space="preserve"> 4) Koszty utrzymania porządku i czystości </w:t>
            </w:r>
            <w:proofErr w:type="spellStart"/>
            <w:r w:rsidRPr="009D15BB">
              <w:t>zas</w:t>
            </w:r>
            <w:proofErr w:type="spellEnd"/>
            <w:r w:rsidRPr="009D15BB">
              <w:t xml:space="preserve">. </w:t>
            </w:r>
            <w:proofErr w:type="spellStart"/>
            <w:r w:rsidRPr="009D15BB">
              <w:t>mie</w:t>
            </w:r>
            <w:proofErr w:type="spellEnd"/>
            <w:r w:rsidRPr="009D15BB">
              <w:t xml:space="preserve">. </w:t>
            </w:r>
            <w:proofErr w:type="spellStart"/>
            <w:r w:rsidRPr="009D15BB">
              <w:t>nier</w:t>
            </w:r>
            <w:proofErr w:type="spellEnd"/>
            <w:r w:rsidRPr="009D15BB">
              <w:t>.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</w:pPr>
            <w:r w:rsidRPr="009D15BB">
              <w:t>72.000,00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</w:pPr>
            <w:r w:rsidRPr="009D15BB">
              <w:t>72.835,17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</w:pPr>
            <w:r w:rsidRPr="009D15BB">
              <w:t xml:space="preserve"> 5) Obsługa administracyjno-eksploatacyjna </w:t>
            </w:r>
            <w:proofErr w:type="spellStart"/>
            <w:r w:rsidRPr="009D15BB">
              <w:t>zas</w:t>
            </w:r>
            <w:proofErr w:type="spellEnd"/>
            <w:r w:rsidRPr="009D15BB">
              <w:t xml:space="preserve"> m. </w:t>
            </w:r>
            <w:proofErr w:type="spellStart"/>
            <w:r w:rsidRPr="009D15BB">
              <w:t>nier</w:t>
            </w:r>
            <w:proofErr w:type="spellEnd"/>
            <w:r w:rsidRPr="009D15BB">
              <w:t>.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</w:pPr>
            <w:r w:rsidRPr="009D15BB">
              <w:t>72.000,00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</w:pPr>
            <w:r w:rsidRPr="009D15BB">
              <w:t>68.656,23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</w:pPr>
            <w:r w:rsidRPr="009D15BB">
              <w:t xml:space="preserve"> 6) Obsługa administracyjno-techniczna </w:t>
            </w:r>
            <w:proofErr w:type="spellStart"/>
            <w:r w:rsidRPr="009D15BB">
              <w:t>zas</w:t>
            </w:r>
            <w:proofErr w:type="spellEnd"/>
            <w:r w:rsidRPr="009D15BB">
              <w:t xml:space="preserve">. </w:t>
            </w:r>
            <w:proofErr w:type="spellStart"/>
            <w:r w:rsidRPr="009D15BB">
              <w:t>mieszk.nier</w:t>
            </w:r>
            <w:proofErr w:type="spellEnd"/>
            <w:r w:rsidRPr="009D15BB">
              <w:t>.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</w:pPr>
            <w:r w:rsidRPr="009D15BB">
              <w:t>90.000,00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</w:pPr>
            <w:r w:rsidRPr="009D15BB">
              <w:t>103.518,15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</w:pPr>
            <w:r w:rsidRPr="009D15BB">
              <w:t xml:space="preserve"> 7) Koszty ubezpieczenia nieruchomości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</w:pPr>
            <w:r w:rsidRPr="009D15BB">
              <w:t>15.500,00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</w:pPr>
            <w:r w:rsidRPr="009D15BB">
              <w:t>16.865,25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</w:pPr>
            <w:r w:rsidRPr="009D15BB">
              <w:t xml:space="preserve"> 8) Koszty ogólne Spółdzielni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</w:pPr>
            <w:r w:rsidRPr="009D15BB">
              <w:t>527.000,00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</w:pPr>
            <w:r w:rsidRPr="009D15BB">
              <w:t>496.102,65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</w:pPr>
            <w:r w:rsidRPr="009D15BB">
              <w:t xml:space="preserve"> 9) Pozostałe koszty eksploatacji i inne usługi</w:t>
            </w:r>
          </w:p>
        </w:tc>
        <w:tc>
          <w:tcPr>
            <w:tcW w:w="1313" w:type="dxa"/>
          </w:tcPr>
          <w:p w:rsidR="00502785" w:rsidRPr="009D15BB" w:rsidRDefault="00502785" w:rsidP="006C4FF1">
            <w:pPr>
              <w:shd w:val="clear" w:color="auto" w:fill="FFFFFF"/>
              <w:jc w:val="right"/>
            </w:pPr>
            <w:r w:rsidRPr="009D15BB">
              <w:t>13.000,00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</w:pPr>
            <w:r w:rsidRPr="009D15BB">
              <w:t>11.831,05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  <w:ind w:left="385" w:hanging="142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- podatek od piwnic</w:t>
            </w:r>
          </w:p>
        </w:tc>
        <w:tc>
          <w:tcPr>
            <w:tcW w:w="1313" w:type="dxa"/>
          </w:tcPr>
          <w:p w:rsidR="00502785" w:rsidRPr="009D15BB" w:rsidRDefault="00502785" w:rsidP="00C6607D">
            <w:pPr>
              <w:shd w:val="clear" w:color="auto" w:fill="FFFFFF"/>
              <w:jc w:val="right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8.000,00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10.688,69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789" w:type="dxa"/>
          </w:tcPr>
          <w:p w:rsidR="00502785" w:rsidRPr="009D15BB" w:rsidRDefault="00502785" w:rsidP="008F3A19">
            <w:pPr>
              <w:rPr>
                <w:i/>
                <w:sz w:val="19"/>
                <w:szCs w:val="19"/>
              </w:rPr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rPr>
                <w:sz w:val="19"/>
                <w:szCs w:val="19"/>
              </w:rPr>
            </w:pP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  <w:ind w:left="385" w:hanging="142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- inne (m. innymi prowizje bankowe)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5.000,00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  <w:rPr>
                <w:i/>
                <w:sz w:val="19"/>
                <w:szCs w:val="19"/>
              </w:rPr>
            </w:pPr>
            <w:r w:rsidRPr="009D15BB">
              <w:rPr>
                <w:i/>
                <w:sz w:val="19"/>
                <w:szCs w:val="19"/>
              </w:rPr>
              <w:t>1.142,36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  <w:rPr>
                <w:i/>
                <w:sz w:val="19"/>
                <w:szCs w:val="19"/>
              </w:rPr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 xml:space="preserve">Koszty eksploatacji i utrzymania mienia </w:t>
            </w:r>
            <w:proofErr w:type="spellStart"/>
            <w:r w:rsidRPr="009D15BB">
              <w:rPr>
                <w:b/>
                <w:sz w:val="22"/>
                <w:szCs w:val="22"/>
              </w:rPr>
              <w:t>Sp</w:t>
            </w:r>
            <w:proofErr w:type="spellEnd"/>
            <w:r w:rsidRPr="009D15BB">
              <w:rPr>
                <w:b/>
                <w:sz w:val="22"/>
                <w:szCs w:val="22"/>
              </w:rPr>
              <w:t>-ni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  <w:rPr>
                <w:b/>
              </w:rPr>
            </w:pPr>
            <w:r w:rsidRPr="009D15BB">
              <w:rPr>
                <w:b/>
              </w:rPr>
              <w:t>58.000,00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  <w:rPr>
                <w:b/>
              </w:rPr>
            </w:pPr>
            <w:r w:rsidRPr="009D15BB">
              <w:rPr>
                <w:b/>
              </w:rPr>
              <w:t>64.135,12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502785" w:rsidRPr="009D15BB" w:rsidRDefault="006365BF" w:rsidP="006A4FF0">
            <w:pPr>
              <w:jc w:val="center"/>
              <w:rPr>
                <w:b/>
              </w:rPr>
            </w:pPr>
            <w:r w:rsidRPr="009D15BB">
              <w:rPr>
                <w:b/>
              </w:rPr>
              <w:t>118,56</w:t>
            </w: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>RAZEM KOSZTY NIERUCHOMOŚCI  ( 1 + 2 )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  <w:rPr>
                <w:b/>
              </w:rPr>
            </w:pPr>
            <w:r w:rsidRPr="009D15BB">
              <w:rPr>
                <w:b/>
              </w:rPr>
              <w:t>1.164.300,00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02785" w:rsidRPr="009D15BB" w:rsidRDefault="006E6413" w:rsidP="001C6DCB">
            <w:pPr>
              <w:ind w:left="-164" w:right="-12"/>
              <w:jc w:val="right"/>
              <w:rPr>
                <w:b/>
              </w:rPr>
            </w:pPr>
            <w:r w:rsidRPr="009D15BB">
              <w:rPr>
                <w:b/>
              </w:rPr>
              <w:t>1.184.329,99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502785" w:rsidRPr="009D15BB" w:rsidRDefault="006365BF" w:rsidP="00C56208">
            <w:pPr>
              <w:jc w:val="right"/>
              <w:rPr>
                <w:b/>
              </w:rPr>
            </w:pPr>
            <w:r w:rsidRPr="009D15BB">
              <w:rPr>
                <w:b/>
              </w:rPr>
              <w:t>99.97</w:t>
            </w: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  <w:r w:rsidRPr="009D15BB">
              <w:t>4.</w:t>
            </w: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</w:pPr>
            <w:r w:rsidRPr="009D15BB">
              <w:t>Wynik z roku poprzedniego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</w:pPr>
            <w:r w:rsidRPr="009D15BB">
              <w:t>+</w:t>
            </w:r>
            <w:r w:rsidR="000A0E4A" w:rsidRPr="009D15BB">
              <w:t xml:space="preserve"> </w:t>
            </w:r>
            <w:r w:rsidRPr="009D15BB">
              <w:t>53.791,49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02785" w:rsidRPr="009D15BB" w:rsidRDefault="006E6413" w:rsidP="006A4FF0">
            <w:pPr>
              <w:jc w:val="right"/>
            </w:pPr>
            <w:r w:rsidRPr="009D15BB">
              <w:t>+ 63.352,15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  <w:r w:rsidRPr="009D15BB">
              <w:t>5.</w:t>
            </w: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</w:pPr>
            <w:r w:rsidRPr="009D15BB">
              <w:t>Przychody z pożytków nieruchomości i inne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</w:pPr>
            <w:r w:rsidRPr="009D15BB">
              <w:t>+</w:t>
            </w:r>
            <w:r w:rsidR="000A0E4A" w:rsidRPr="009D15BB">
              <w:t xml:space="preserve"> </w:t>
            </w:r>
            <w:r w:rsidRPr="009D15BB">
              <w:t>17.160,00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02785" w:rsidRPr="009D15BB" w:rsidRDefault="00502785" w:rsidP="006A4FF0">
            <w:pPr>
              <w:jc w:val="right"/>
            </w:pPr>
            <w:r w:rsidRPr="009D15BB">
              <w:t>+</w:t>
            </w:r>
            <w:r w:rsidR="000A0E4A" w:rsidRPr="009D15BB">
              <w:t xml:space="preserve"> </w:t>
            </w:r>
            <w:r w:rsidR="00967728" w:rsidRPr="009D15BB">
              <w:t>30.841,20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</w:pPr>
          </w:p>
        </w:tc>
        <w:tc>
          <w:tcPr>
            <w:tcW w:w="789" w:type="dxa"/>
          </w:tcPr>
          <w:p w:rsidR="00502785" w:rsidRPr="009D15BB" w:rsidRDefault="00502785" w:rsidP="001C6DCB">
            <w:pPr>
              <w:ind w:left="-99" w:right="-27"/>
              <w:jc w:val="center"/>
            </w:pP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  <w:ind w:right="-50" w:hanging="108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 xml:space="preserve"> RAZEM KOSZTY DO ROZLICZENIA </w:t>
            </w:r>
            <w:r w:rsidRPr="009D15BB">
              <w:rPr>
                <w:b/>
                <w:sz w:val="18"/>
                <w:szCs w:val="18"/>
              </w:rPr>
              <w:t>(3 – ( 4 + 5))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  <w:rPr>
                <w:b/>
              </w:rPr>
            </w:pPr>
            <w:r w:rsidRPr="009D15BB">
              <w:rPr>
                <w:b/>
              </w:rPr>
              <w:t>1.093.348,51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02785" w:rsidRPr="009D15BB" w:rsidRDefault="006E6413" w:rsidP="001C6DCB">
            <w:pPr>
              <w:ind w:hanging="108"/>
              <w:jc w:val="right"/>
              <w:rPr>
                <w:b/>
              </w:rPr>
            </w:pPr>
            <w:r w:rsidRPr="009D15BB">
              <w:rPr>
                <w:b/>
              </w:rPr>
              <w:t>1.090.136,64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502785" w:rsidRPr="009D15BB" w:rsidRDefault="006365BF" w:rsidP="00C56208">
            <w:pPr>
              <w:jc w:val="right"/>
            </w:pPr>
            <w:r w:rsidRPr="009D15BB">
              <w:t>95,94</w:t>
            </w: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  <w:ind w:hanging="108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 xml:space="preserve"> RAZEM PRZYCHODY </w:t>
            </w:r>
          </w:p>
        </w:tc>
        <w:tc>
          <w:tcPr>
            <w:tcW w:w="1313" w:type="dxa"/>
          </w:tcPr>
          <w:p w:rsidR="00502785" w:rsidRPr="009D15BB" w:rsidRDefault="00502785" w:rsidP="006A4FF0">
            <w:pPr>
              <w:shd w:val="clear" w:color="auto" w:fill="FFFFFF"/>
              <w:jc w:val="right"/>
              <w:rPr>
                <w:b/>
              </w:rPr>
            </w:pPr>
            <w:r w:rsidRPr="009D15BB">
              <w:rPr>
                <w:b/>
              </w:rPr>
              <w:t>1.105.310,00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02785" w:rsidRPr="009D15BB" w:rsidRDefault="006E6413" w:rsidP="009834BD">
            <w:pPr>
              <w:ind w:hanging="108"/>
              <w:jc w:val="right"/>
              <w:rPr>
                <w:b/>
              </w:rPr>
            </w:pPr>
            <w:r w:rsidRPr="009D15BB">
              <w:rPr>
                <w:b/>
              </w:rPr>
              <w:t>1.133.366,76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502785" w:rsidRPr="009D15BB" w:rsidRDefault="006365BF" w:rsidP="006365BF">
            <w:r w:rsidRPr="009D15BB">
              <w:t>100,63</w:t>
            </w:r>
          </w:p>
        </w:tc>
      </w:tr>
      <w:tr w:rsidR="00502785" w:rsidRPr="009D15BB" w:rsidTr="00E86F91">
        <w:tc>
          <w:tcPr>
            <w:tcW w:w="468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918" w:type="dxa"/>
          </w:tcPr>
          <w:p w:rsidR="00502785" w:rsidRPr="009D15BB" w:rsidRDefault="00502785" w:rsidP="006A4FF0">
            <w:pPr>
              <w:shd w:val="clear" w:color="auto" w:fill="FFFFFF"/>
              <w:ind w:firstLine="243"/>
              <w:rPr>
                <w:b/>
                <w:sz w:val="22"/>
                <w:szCs w:val="22"/>
              </w:rPr>
            </w:pPr>
            <w:r w:rsidRPr="009D15BB">
              <w:rPr>
                <w:b/>
                <w:sz w:val="22"/>
                <w:szCs w:val="22"/>
              </w:rPr>
              <w:t>WYNIK   ( 6 – 7 )</w:t>
            </w:r>
          </w:p>
        </w:tc>
        <w:tc>
          <w:tcPr>
            <w:tcW w:w="1313" w:type="dxa"/>
          </w:tcPr>
          <w:p w:rsidR="00502785" w:rsidRPr="009D15BB" w:rsidRDefault="00502785" w:rsidP="00C56208">
            <w:pPr>
              <w:shd w:val="clear" w:color="auto" w:fill="FFFFFF"/>
              <w:jc w:val="right"/>
              <w:rPr>
                <w:b/>
              </w:rPr>
            </w:pPr>
            <w:r w:rsidRPr="009D15BB">
              <w:rPr>
                <w:b/>
              </w:rPr>
              <w:t>+ 11.961,49</w:t>
            </w:r>
          </w:p>
        </w:tc>
        <w:tc>
          <w:tcPr>
            <w:tcW w:w="497" w:type="dxa"/>
          </w:tcPr>
          <w:p w:rsidR="00502785" w:rsidRPr="009D15BB" w:rsidRDefault="00502785" w:rsidP="006A4F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365BF" w:rsidRPr="009D15BB" w:rsidRDefault="006E6413" w:rsidP="00C56208">
            <w:pPr>
              <w:jc w:val="right"/>
              <w:rPr>
                <w:b/>
              </w:rPr>
            </w:pPr>
            <w:r w:rsidRPr="009D15BB">
              <w:rPr>
                <w:b/>
              </w:rPr>
              <w:t>+ 43.230,12</w:t>
            </w:r>
          </w:p>
        </w:tc>
        <w:tc>
          <w:tcPr>
            <w:tcW w:w="567" w:type="dxa"/>
          </w:tcPr>
          <w:p w:rsidR="00502785" w:rsidRPr="009D15BB" w:rsidRDefault="00502785" w:rsidP="006A4FF0">
            <w:pPr>
              <w:ind w:left="-108" w:right="-90"/>
              <w:jc w:val="center"/>
              <w:rPr>
                <w:b/>
                <w:i/>
              </w:rPr>
            </w:pPr>
          </w:p>
        </w:tc>
        <w:tc>
          <w:tcPr>
            <w:tcW w:w="789" w:type="dxa"/>
          </w:tcPr>
          <w:p w:rsidR="00502785" w:rsidRPr="009D15BB" w:rsidRDefault="00502785" w:rsidP="006A4FF0">
            <w:pPr>
              <w:jc w:val="center"/>
            </w:pPr>
          </w:p>
        </w:tc>
      </w:tr>
    </w:tbl>
    <w:p w:rsidR="00743CD4" w:rsidRPr="004B0C70" w:rsidRDefault="00743CD4" w:rsidP="00D34F49">
      <w:pPr>
        <w:jc w:val="both"/>
        <w:rPr>
          <w:b/>
          <w:sz w:val="28"/>
          <w:szCs w:val="28"/>
        </w:rPr>
      </w:pPr>
    </w:p>
    <w:p w:rsidR="003819B0" w:rsidRPr="004B0C70" w:rsidRDefault="003819B0" w:rsidP="00D34F49">
      <w:pPr>
        <w:jc w:val="both"/>
        <w:rPr>
          <w:b/>
          <w:sz w:val="26"/>
          <w:szCs w:val="26"/>
        </w:rPr>
      </w:pPr>
      <w:r w:rsidRPr="004B0C70">
        <w:rPr>
          <w:b/>
          <w:sz w:val="26"/>
          <w:szCs w:val="26"/>
        </w:rPr>
        <w:t>2. Gospodarka mediami</w:t>
      </w:r>
    </w:p>
    <w:p w:rsidR="003819B0" w:rsidRPr="004B0C70" w:rsidRDefault="003819B0" w:rsidP="0098720B">
      <w:pPr>
        <w:spacing w:before="60"/>
        <w:ind w:firstLine="425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Koszty gospodarki mediami, tak jak w lata</w:t>
      </w:r>
      <w:r w:rsidR="006E6413" w:rsidRPr="004B0C70">
        <w:rPr>
          <w:sz w:val="26"/>
          <w:szCs w:val="26"/>
        </w:rPr>
        <w:t>ch poprzednich, stanowiły w 2014</w:t>
      </w:r>
      <w:r w:rsidR="00791DAE" w:rsidRPr="004B0C70">
        <w:rPr>
          <w:sz w:val="26"/>
          <w:szCs w:val="26"/>
        </w:rPr>
        <w:t xml:space="preserve"> roku</w:t>
      </w:r>
      <w:r w:rsidRPr="004B0C70">
        <w:rPr>
          <w:sz w:val="26"/>
          <w:szCs w:val="26"/>
        </w:rPr>
        <w:t xml:space="preserve"> znaczącą pozycję w kosztach ogólnych Spółdzielni a </w:t>
      </w:r>
      <w:r w:rsidR="00791DAE" w:rsidRPr="004B0C70">
        <w:rPr>
          <w:sz w:val="26"/>
          <w:szCs w:val="26"/>
        </w:rPr>
        <w:t>zarazem bezpośrednio wpływają</w:t>
      </w:r>
      <w:r w:rsidRPr="004B0C70">
        <w:rPr>
          <w:sz w:val="26"/>
          <w:szCs w:val="26"/>
        </w:rPr>
        <w:t>cych na wysokość opłat eksploatacyjnych</w:t>
      </w:r>
      <w:r w:rsidR="00C56208" w:rsidRPr="004B0C70">
        <w:rPr>
          <w:sz w:val="26"/>
          <w:szCs w:val="26"/>
        </w:rPr>
        <w:t xml:space="preserve"> </w:t>
      </w:r>
      <w:r w:rsidR="00C56208" w:rsidRPr="004B0C70">
        <w:rPr>
          <w:i/>
          <w:sz w:val="26"/>
          <w:szCs w:val="26"/>
        </w:rPr>
        <w:t>„czynszowych”</w:t>
      </w:r>
      <w:r w:rsidRPr="004B0C70">
        <w:rPr>
          <w:sz w:val="26"/>
          <w:szCs w:val="26"/>
        </w:rPr>
        <w:t>.</w:t>
      </w:r>
    </w:p>
    <w:p w:rsidR="00010DFE" w:rsidRPr="004B0C70" w:rsidRDefault="003819B0" w:rsidP="00BE185D">
      <w:pPr>
        <w:ind w:firstLine="426"/>
        <w:jc w:val="both"/>
        <w:rPr>
          <w:rStyle w:val="Pogrubienie"/>
          <w:b w:val="0"/>
          <w:i/>
          <w:sz w:val="24"/>
          <w:szCs w:val="24"/>
        </w:rPr>
      </w:pPr>
      <w:r w:rsidRPr="004B0C70">
        <w:rPr>
          <w:bCs/>
          <w:sz w:val="26"/>
          <w:szCs w:val="26"/>
        </w:rPr>
        <w:t>Tylko za 3 media</w:t>
      </w:r>
      <w:r w:rsidR="00C56208" w:rsidRPr="004B0C70">
        <w:rPr>
          <w:bCs/>
          <w:sz w:val="26"/>
          <w:szCs w:val="26"/>
        </w:rPr>
        <w:t xml:space="preserve"> </w:t>
      </w:r>
      <w:r w:rsidR="002947C7" w:rsidRPr="004B0C70">
        <w:rPr>
          <w:bCs/>
          <w:sz w:val="26"/>
          <w:szCs w:val="26"/>
        </w:rPr>
        <w:t>(</w:t>
      </w:r>
      <w:r w:rsidR="00C56208" w:rsidRPr="004B0C70">
        <w:rPr>
          <w:bCs/>
          <w:sz w:val="26"/>
          <w:szCs w:val="26"/>
        </w:rPr>
        <w:t>wg tabeli 1</w:t>
      </w:r>
      <w:r w:rsidR="002947C7" w:rsidRPr="004B0C70">
        <w:rPr>
          <w:bCs/>
          <w:sz w:val="26"/>
          <w:szCs w:val="26"/>
        </w:rPr>
        <w:t>)</w:t>
      </w:r>
      <w:r w:rsidRPr="004B0C70">
        <w:rPr>
          <w:bCs/>
          <w:sz w:val="26"/>
          <w:szCs w:val="26"/>
        </w:rPr>
        <w:t xml:space="preserve">, tj. </w:t>
      </w:r>
      <w:r w:rsidRPr="004B0C70">
        <w:rPr>
          <w:bCs/>
          <w:i/>
          <w:sz w:val="26"/>
          <w:szCs w:val="26"/>
        </w:rPr>
        <w:t xml:space="preserve">za dostawę </w:t>
      </w:r>
      <w:r w:rsidR="004B649D" w:rsidRPr="004B0C70">
        <w:rPr>
          <w:bCs/>
          <w:i/>
          <w:sz w:val="26"/>
          <w:szCs w:val="26"/>
        </w:rPr>
        <w:t>wody i odprowadzenie ścieków</w:t>
      </w:r>
      <w:r w:rsidR="002947C7" w:rsidRPr="004B0C70">
        <w:rPr>
          <w:bCs/>
          <w:i/>
          <w:sz w:val="26"/>
          <w:szCs w:val="26"/>
        </w:rPr>
        <w:t xml:space="preserve"> </w:t>
      </w:r>
      <w:r w:rsidR="002947C7" w:rsidRPr="004B0C70">
        <w:rPr>
          <w:bCs/>
          <w:i/>
          <w:sz w:val="25"/>
          <w:szCs w:val="25"/>
        </w:rPr>
        <w:t>(poz. 6)</w:t>
      </w:r>
      <w:r w:rsidR="004B649D" w:rsidRPr="004B0C70">
        <w:rPr>
          <w:bCs/>
          <w:i/>
          <w:sz w:val="26"/>
          <w:szCs w:val="26"/>
        </w:rPr>
        <w:t xml:space="preserve">, </w:t>
      </w:r>
      <w:r w:rsidRPr="004B0C70">
        <w:rPr>
          <w:bCs/>
          <w:i/>
          <w:sz w:val="26"/>
          <w:szCs w:val="26"/>
        </w:rPr>
        <w:t>wywóz nieczy</w:t>
      </w:r>
      <w:r w:rsidR="004B649D" w:rsidRPr="004B0C70">
        <w:rPr>
          <w:bCs/>
          <w:i/>
          <w:sz w:val="26"/>
          <w:szCs w:val="26"/>
        </w:rPr>
        <w:t xml:space="preserve">stości </w:t>
      </w:r>
      <w:r w:rsidR="002947C7" w:rsidRPr="004B0C70">
        <w:rPr>
          <w:bCs/>
          <w:i/>
          <w:sz w:val="25"/>
          <w:szCs w:val="25"/>
        </w:rPr>
        <w:t xml:space="preserve">(poz. 7) </w:t>
      </w:r>
      <w:r w:rsidR="004B649D" w:rsidRPr="004B0C70">
        <w:rPr>
          <w:bCs/>
          <w:i/>
          <w:sz w:val="26"/>
          <w:szCs w:val="26"/>
        </w:rPr>
        <w:t xml:space="preserve">oraz </w:t>
      </w:r>
      <w:r w:rsidRPr="004B0C70">
        <w:rPr>
          <w:bCs/>
          <w:i/>
          <w:sz w:val="26"/>
          <w:szCs w:val="26"/>
        </w:rPr>
        <w:t xml:space="preserve">za dostawę energii cieplnej do celów </w:t>
      </w:r>
      <w:r w:rsidRPr="004B0C70">
        <w:rPr>
          <w:bCs/>
          <w:i/>
        </w:rPr>
        <w:t>C.O.</w:t>
      </w:r>
      <w:r w:rsidRPr="004B0C70">
        <w:rPr>
          <w:bCs/>
          <w:i/>
          <w:sz w:val="26"/>
          <w:szCs w:val="26"/>
        </w:rPr>
        <w:t xml:space="preserve"> i </w:t>
      </w:r>
      <w:proofErr w:type="spellStart"/>
      <w:r w:rsidRPr="004B0C70">
        <w:rPr>
          <w:bCs/>
          <w:i/>
        </w:rPr>
        <w:t>C.cw</w:t>
      </w:r>
      <w:proofErr w:type="spellEnd"/>
      <w:r w:rsidR="002947C7" w:rsidRPr="004B0C70">
        <w:rPr>
          <w:bCs/>
          <w:i/>
        </w:rPr>
        <w:t xml:space="preserve">. </w:t>
      </w:r>
      <w:r w:rsidR="009D15BB">
        <w:rPr>
          <w:bCs/>
          <w:i/>
          <w:sz w:val="25"/>
          <w:szCs w:val="25"/>
        </w:rPr>
        <w:t>(poz. 8,</w:t>
      </w:r>
      <w:r w:rsidR="002947C7" w:rsidRPr="004B0C70">
        <w:rPr>
          <w:bCs/>
          <w:i/>
          <w:sz w:val="25"/>
          <w:szCs w:val="25"/>
        </w:rPr>
        <w:t xml:space="preserve"> 9</w:t>
      </w:r>
      <w:r w:rsidR="009D15BB">
        <w:rPr>
          <w:bCs/>
          <w:i/>
          <w:sz w:val="25"/>
          <w:szCs w:val="25"/>
        </w:rPr>
        <w:t xml:space="preserve">, </w:t>
      </w:r>
      <w:r w:rsidR="009D15BB" w:rsidRPr="005E5119">
        <w:rPr>
          <w:bCs/>
          <w:i/>
          <w:sz w:val="25"/>
          <w:szCs w:val="25"/>
        </w:rPr>
        <w:t>10, 11, 12 i 14</w:t>
      </w:r>
      <w:r w:rsidR="002947C7" w:rsidRPr="005E5119">
        <w:rPr>
          <w:bCs/>
          <w:i/>
          <w:sz w:val="25"/>
          <w:szCs w:val="25"/>
        </w:rPr>
        <w:t>)</w:t>
      </w:r>
      <w:r w:rsidRPr="005E5119">
        <w:rPr>
          <w:bCs/>
          <w:i/>
          <w:sz w:val="25"/>
          <w:szCs w:val="25"/>
        </w:rPr>
        <w:t>,</w:t>
      </w:r>
      <w:r w:rsidRPr="005E5119">
        <w:rPr>
          <w:bCs/>
          <w:sz w:val="26"/>
          <w:szCs w:val="26"/>
        </w:rPr>
        <w:t xml:space="preserve"> </w:t>
      </w:r>
      <w:r w:rsidRPr="004B0C70">
        <w:rPr>
          <w:bCs/>
          <w:sz w:val="26"/>
          <w:szCs w:val="26"/>
        </w:rPr>
        <w:t>w skali roku</w:t>
      </w:r>
      <w:r w:rsidR="008A5C39" w:rsidRPr="004B0C70">
        <w:rPr>
          <w:bCs/>
          <w:sz w:val="26"/>
          <w:szCs w:val="26"/>
        </w:rPr>
        <w:t>,</w:t>
      </w:r>
      <w:r w:rsidRPr="004B0C70">
        <w:rPr>
          <w:bCs/>
          <w:sz w:val="26"/>
          <w:szCs w:val="26"/>
        </w:rPr>
        <w:t xml:space="preserve"> dla jednego usługodawcy zewnętrznego zapłaciliśmy </w:t>
      </w:r>
      <w:r w:rsidR="00791DAE" w:rsidRPr="004B0C70">
        <w:rPr>
          <w:bCs/>
          <w:sz w:val="26"/>
          <w:szCs w:val="26"/>
        </w:rPr>
        <w:t xml:space="preserve">ok. </w:t>
      </w:r>
      <w:r w:rsidR="00791DAE" w:rsidRPr="004B0C70">
        <w:rPr>
          <w:b/>
          <w:bCs/>
          <w:sz w:val="26"/>
          <w:szCs w:val="26"/>
        </w:rPr>
        <w:t>3</w:t>
      </w:r>
      <w:r w:rsidR="004F3994">
        <w:rPr>
          <w:b/>
          <w:bCs/>
          <w:sz w:val="26"/>
          <w:szCs w:val="26"/>
        </w:rPr>
        <w:t>.093</w:t>
      </w:r>
      <w:r w:rsidR="008414C6" w:rsidRPr="004B0C70">
        <w:rPr>
          <w:b/>
          <w:bCs/>
          <w:sz w:val="26"/>
          <w:szCs w:val="26"/>
        </w:rPr>
        <w:t xml:space="preserve"> tys.</w:t>
      </w:r>
      <w:r w:rsidRPr="004B0C70">
        <w:rPr>
          <w:bCs/>
          <w:sz w:val="26"/>
          <w:szCs w:val="26"/>
        </w:rPr>
        <w:t xml:space="preserve"> złotych, tj. ok. </w:t>
      </w:r>
      <w:r w:rsidR="004242CE" w:rsidRPr="004B0C70">
        <w:rPr>
          <w:b/>
          <w:bCs/>
          <w:sz w:val="26"/>
          <w:szCs w:val="26"/>
        </w:rPr>
        <w:t>54</w:t>
      </w:r>
      <w:r w:rsidRPr="004B0C70">
        <w:rPr>
          <w:b/>
          <w:bCs/>
          <w:sz w:val="26"/>
          <w:szCs w:val="26"/>
        </w:rPr>
        <w:t>%</w:t>
      </w:r>
      <w:r w:rsidRPr="004B0C70">
        <w:rPr>
          <w:bCs/>
          <w:sz w:val="26"/>
          <w:szCs w:val="26"/>
        </w:rPr>
        <w:t xml:space="preserve"> poniesionych kosztów </w:t>
      </w:r>
      <w:r w:rsidRPr="004B0C70">
        <w:rPr>
          <w:i/>
          <w:sz w:val="24"/>
          <w:szCs w:val="24"/>
        </w:rPr>
        <w:t>(</w:t>
      </w:r>
      <w:r w:rsidR="004242CE" w:rsidRPr="004B0C70">
        <w:rPr>
          <w:i/>
          <w:sz w:val="24"/>
          <w:szCs w:val="24"/>
        </w:rPr>
        <w:t>5.753.493,68</w:t>
      </w:r>
      <w:r w:rsidRPr="004B0C70">
        <w:rPr>
          <w:i/>
          <w:sz w:val="24"/>
          <w:szCs w:val="24"/>
        </w:rPr>
        <w:t xml:space="preserve"> </w:t>
      </w:r>
      <w:r w:rsidRPr="004B0C70">
        <w:rPr>
          <w:rStyle w:val="Pogrubienie"/>
          <w:b w:val="0"/>
          <w:i/>
          <w:sz w:val="24"/>
          <w:szCs w:val="24"/>
        </w:rPr>
        <w:t>zł.</w:t>
      </w:r>
      <w:r w:rsidR="00DF6966" w:rsidRPr="004B0C70">
        <w:rPr>
          <w:sz w:val="24"/>
          <w:szCs w:val="24"/>
        </w:rPr>
        <w:t>)</w:t>
      </w:r>
      <w:r w:rsidR="002947C7" w:rsidRPr="004B0C70">
        <w:rPr>
          <w:sz w:val="26"/>
          <w:szCs w:val="26"/>
        </w:rPr>
        <w:t>.</w:t>
      </w:r>
    </w:p>
    <w:p w:rsidR="00010DFE" w:rsidRPr="004B0C70" w:rsidRDefault="00010DFE" w:rsidP="002C2202">
      <w:pPr>
        <w:jc w:val="both"/>
        <w:rPr>
          <w:rStyle w:val="Pogrubienie"/>
          <w:i/>
          <w:sz w:val="14"/>
          <w:szCs w:val="14"/>
        </w:rPr>
      </w:pPr>
    </w:p>
    <w:p w:rsidR="000712FD" w:rsidRPr="004B0C70" w:rsidRDefault="003819B0" w:rsidP="00864258">
      <w:pPr>
        <w:pStyle w:val="Tekstpodstawowy"/>
        <w:spacing w:before="80" w:after="0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Dane rzeczowo – finansowe </w:t>
      </w:r>
      <w:r w:rsidR="0059201C" w:rsidRPr="004B0C70">
        <w:rPr>
          <w:sz w:val="26"/>
          <w:szCs w:val="26"/>
        </w:rPr>
        <w:t>w 20</w:t>
      </w:r>
      <w:r w:rsidR="00791DAE" w:rsidRPr="004B0C70">
        <w:rPr>
          <w:sz w:val="26"/>
          <w:szCs w:val="26"/>
        </w:rPr>
        <w:t>1</w:t>
      </w:r>
      <w:r w:rsidR="006E6413" w:rsidRPr="004B0C70">
        <w:rPr>
          <w:sz w:val="26"/>
          <w:szCs w:val="26"/>
        </w:rPr>
        <w:t>4</w:t>
      </w:r>
      <w:r w:rsidRPr="004B0C70">
        <w:rPr>
          <w:sz w:val="26"/>
          <w:szCs w:val="26"/>
        </w:rPr>
        <w:t xml:space="preserve"> roku,</w:t>
      </w:r>
      <w:r w:rsidR="00864258" w:rsidRPr="004B0C70">
        <w:rPr>
          <w:sz w:val="26"/>
          <w:szCs w:val="26"/>
        </w:rPr>
        <w:t xml:space="preserve"> przedstawiają się następująco:</w:t>
      </w:r>
    </w:p>
    <w:p w:rsidR="003819B0" w:rsidRPr="004B0C70" w:rsidRDefault="003819B0" w:rsidP="0098720B">
      <w:pPr>
        <w:pStyle w:val="Tekstpodstawowy"/>
        <w:spacing w:before="120" w:after="60"/>
        <w:ind w:left="357" w:hanging="357"/>
        <w:jc w:val="both"/>
        <w:rPr>
          <w:bCs/>
          <w:sz w:val="26"/>
          <w:szCs w:val="26"/>
        </w:rPr>
      </w:pPr>
      <w:r w:rsidRPr="004B0C70">
        <w:rPr>
          <w:b/>
          <w:sz w:val="26"/>
          <w:szCs w:val="26"/>
        </w:rPr>
        <w:lastRenderedPageBreak/>
        <w:t>1)</w:t>
      </w:r>
      <w:r w:rsidRPr="004B0C70">
        <w:rPr>
          <w:sz w:val="26"/>
          <w:szCs w:val="26"/>
        </w:rPr>
        <w:t xml:space="preserve"> </w:t>
      </w:r>
      <w:r w:rsidRPr="004B0C70">
        <w:rPr>
          <w:b/>
          <w:bCs/>
          <w:sz w:val="26"/>
          <w:szCs w:val="26"/>
        </w:rPr>
        <w:t xml:space="preserve">dostawa wody i odprowadzenie ścieków :  </w:t>
      </w:r>
      <w:r w:rsidR="006E6413" w:rsidRPr="004B0C70">
        <w:rPr>
          <w:sz w:val="26"/>
          <w:szCs w:val="26"/>
        </w:rPr>
        <w:t>w 2014</w:t>
      </w:r>
      <w:r w:rsidRPr="004B0C70">
        <w:rPr>
          <w:sz w:val="26"/>
          <w:szCs w:val="26"/>
        </w:rPr>
        <w:t xml:space="preserve"> r.</w:t>
      </w:r>
      <w:r w:rsidR="006E6413" w:rsidRPr="004B0C70">
        <w:rPr>
          <w:bCs/>
          <w:sz w:val="26"/>
          <w:szCs w:val="26"/>
        </w:rPr>
        <w:t xml:space="preserve"> zakupiono </w:t>
      </w:r>
      <w:r w:rsidR="006E6413" w:rsidRPr="004B0C70">
        <w:rPr>
          <w:b/>
          <w:bCs/>
          <w:sz w:val="26"/>
          <w:szCs w:val="26"/>
        </w:rPr>
        <w:t>80.321</w:t>
      </w:r>
      <w:r w:rsidR="0059201C" w:rsidRPr="004B0C70">
        <w:rPr>
          <w:b/>
          <w:bCs/>
          <w:sz w:val="26"/>
          <w:szCs w:val="26"/>
        </w:rPr>
        <w:t>,00</w:t>
      </w:r>
      <w:r w:rsidRPr="004B0C70">
        <w:rPr>
          <w:b/>
          <w:bCs/>
          <w:sz w:val="26"/>
          <w:szCs w:val="26"/>
        </w:rPr>
        <w:t xml:space="preserve"> m</w:t>
      </w:r>
      <w:r w:rsidRPr="004B0C70">
        <w:rPr>
          <w:b/>
          <w:bCs/>
          <w:sz w:val="26"/>
          <w:szCs w:val="26"/>
          <w:vertAlign w:val="superscript"/>
        </w:rPr>
        <w:t>3</w:t>
      </w:r>
      <w:r w:rsidRPr="004B0C70">
        <w:rPr>
          <w:bCs/>
          <w:sz w:val="26"/>
          <w:szCs w:val="26"/>
        </w:rPr>
        <w:t xml:space="preserve"> wody</w:t>
      </w:r>
    </w:p>
    <w:tbl>
      <w:tblPr>
        <w:tblStyle w:val="Tabela-Siatka"/>
        <w:tblW w:w="4485" w:type="pct"/>
        <w:tblInd w:w="534" w:type="dxa"/>
        <w:tblLook w:val="01E0" w:firstRow="1" w:lastRow="1" w:firstColumn="1" w:lastColumn="1" w:noHBand="0" w:noVBand="0"/>
      </w:tblPr>
      <w:tblGrid>
        <w:gridCol w:w="563"/>
        <w:gridCol w:w="4682"/>
        <w:gridCol w:w="1418"/>
        <w:gridCol w:w="1417"/>
        <w:gridCol w:w="708"/>
      </w:tblGrid>
      <w:tr w:rsidR="00E02948" w:rsidRPr="004B0C70" w:rsidTr="00743CD4">
        <w:tc>
          <w:tcPr>
            <w:tcW w:w="320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L.p.</w:t>
            </w:r>
          </w:p>
        </w:tc>
        <w:tc>
          <w:tcPr>
            <w:tcW w:w="2664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Wyszczególnienie</w:t>
            </w:r>
          </w:p>
        </w:tc>
        <w:tc>
          <w:tcPr>
            <w:tcW w:w="807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Plan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Wykonanie</w:t>
            </w:r>
          </w:p>
        </w:tc>
        <w:tc>
          <w:tcPr>
            <w:tcW w:w="404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%</w:t>
            </w:r>
          </w:p>
        </w:tc>
      </w:tr>
      <w:tr w:rsidR="00E02948" w:rsidRPr="004B0C70" w:rsidTr="00743CD4">
        <w:tc>
          <w:tcPr>
            <w:tcW w:w="320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664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807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404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5</w:t>
            </w:r>
          </w:p>
        </w:tc>
      </w:tr>
      <w:tr w:rsidR="00E02948" w:rsidRPr="001856C7" w:rsidTr="00743CD4">
        <w:tc>
          <w:tcPr>
            <w:tcW w:w="320" w:type="pct"/>
          </w:tcPr>
          <w:p w:rsidR="003819B0" w:rsidRPr="001856C7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1856C7">
              <w:rPr>
                <w:bCs/>
              </w:rPr>
              <w:t>1.</w:t>
            </w:r>
          </w:p>
        </w:tc>
        <w:tc>
          <w:tcPr>
            <w:tcW w:w="2664" w:type="pct"/>
          </w:tcPr>
          <w:p w:rsidR="003819B0" w:rsidRPr="001856C7" w:rsidRDefault="003819B0" w:rsidP="003819B0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1856C7">
              <w:rPr>
                <w:bCs/>
              </w:rPr>
              <w:t>Koszty zakupu wody i odprowadzenia ścieków</w:t>
            </w:r>
          </w:p>
        </w:tc>
        <w:tc>
          <w:tcPr>
            <w:tcW w:w="807" w:type="pct"/>
          </w:tcPr>
          <w:p w:rsidR="003819B0" w:rsidRPr="001856C7" w:rsidRDefault="006E6413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1856C7">
              <w:rPr>
                <w:bCs/>
              </w:rPr>
              <w:t>68</w:t>
            </w:r>
            <w:r w:rsidR="0059201C" w:rsidRPr="001856C7">
              <w:rPr>
                <w:bCs/>
              </w:rPr>
              <w:t>0</w:t>
            </w:r>
            <w:r w:rsidR="003819B0" w:rsidRPr="001856C7">
              <w:rPr>
                <w:bCs/>
              </w:rPr>
              <w:t>.000,00</w:t>
            </w:r>
          </w:p>
        </w:tc>
        <w:tc>
          <w:tcPr>
            <w:tcW w:w="806" w:type="pct"/>
          </w:tcPr>
          <w:p w:rsidR="003819B0" w:rsidRPr="001856C7" w:rsidRDefault="003E6ABB" w:rsidP="003E6ABB">
            <w:pPr>
              <w:pStyle w:val="Tekstpodstawowy"/>
              <w:spacing w:before="40" w:after="40"/>
              <w:jc w:val="right"/>
              <w:rPr>
                <w:bCs/>
              </w:rPr>
            </w:pPr>
            <w:r w:rsidRPr="001856C7">
              <w:rPr>
                <w:bCs/>
              </w:rPr>
              <w:t>638.441,52</w:t>
            </w:r>
          </w:p>
        </w:tc>
        <w:tc>
          <w:tcPr>
            <w:tcW w:w="404" w:type="pct"/>
          </w:tcPr>
          <w:p w:rsidR="003819B0" w:rsidRPr="001856C7" w:rsidRDefault="003E6ABB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1856C7">
              <w:rPr>
                <w:bCs/>
              </w:rPr>
              <w:t>93,89</w:t>
            </w:r>
          </w:p>
        </w:tc>
      </w:tr>
      <w:tr w:rsidR="00E02948" w:rsidRPr="001856C7" w:rsidTr="00743CD4">
        <w:tc>
          <w:tcPr>
            <w:tcW w:w="320" w:type="pct"/>
          </w:tcPr>
          <w:p w:rsidR="003819B0" w:rsidRPr="001856C7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1856C7">
              <w:rPr>
                <w:bCs/>
              </w:rPr>
              <w:t>2.</w:t>
            </w:r>
          </w:p>
        </w:tc>
        <w:tc>
          <w:tcPr>
            <w:tcW w:w="2664" w:type="pct"/>
          </w:tcPr>
          <w:p w:rsidR="003819B0" w:rsidRPr="001856C7" w:rsidRDefault="003819B0" w:rsidP="003819B0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1856C7">
              <w:rPr>
                <w:bCs/>
              </w:rPr>
              <w:t>Naliczona spr</w:t>
            </w:r>
            <w:r w:rsidR="009950A2" w:rsidRPr="001856C7">
              <w:rPr>
                <w:bCs/>
              </w:rPr>
              <w:t>zedaż od lok. mieszk. i użytkowych</w:t>
            </w:r>
          </w:p>
        </w:tc>
        <w:tc>
          <w:tcPr>
            <w:tcW w:w="807" w:type="pct"/>
          </w:tcPr>
          <w:p w:rsidR="003819B0" w:rsidRPr="001856C7" w:rsidRDefault="006E6413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1856C7">
              <w:rPr>
                <w:bCs/>
              </w:rPr>
              <w:t>68</w:t>
            </w:r>
            <w:r w:rsidR="0059201C" w:rsidRPr="001856C7">
              <w:rPr>
                <w:bCs/>
              </w:rPr>
              <w:t>0</w:t>
            </w:r>
            <w:r w:rsidR="003819B0" w:rsidRPr="001856C7">
              <w:rPr>
                <w:bCs/>
              </w:rPr>
              <w:t>.000,00</w:t>
            </w:r>
          </w:p>
        </w:tc>
        <w:tc>
          <w:tcPr>
            <w:tcW w:w="806" w:type="pct"/>
          </w:tcPr>
          <w:p w:rsidR="003819B0" w:rsidRPr="001856C7" w:rsidRDefault="003E6ABB" w:rsidP="003E6ABB">
            <w:pPr>
              <w:pStyle w:val="Tekstpodstawowy"/>
              <w:spacing w:before="40" w:after="40"/>
              <w:jc w:val="right"/>
              <w:rPr>
                <w:bCs/>
              </w:rPr>
            </w:pPr>
            <w:r w:rsidRPr="001856C7">
              <w:rPr>
                <w:bCs/>
              </w:rPr>
              <w:t>642.193,18</w:t>
            </w:r>
          </w:p>
        </w:tc>
        <w:tc>
          <w:tcPr>
            <w:tcW w:w="404" w:type="pct"/>
          </w:tcPr>
          <w:p w:rsidR="003819B0" w:rsidRPr="001856C7" w:rsidRDefault="003E6ABB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1856C7">
              <w:rPr>
                <w:bCs/>
              </w:rPr>
              <w:t>94,44</w:t>
            </w:r>
          </w:p>
        </w:tc>
      </w:tr>
      <w:tr w:rsidR="00E02948" w:rsidRPr="001856C7" w:rsidTr="00743CD4">
        <w:tc>
          <w:tcPr>
            <w:tcW w:w="320" w:type="pct"/>
          </w:tcPr>
          <w:p w:rsidR="003819B0" w:rsidRPr="001856C7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1856C7">
              <w:rPr>
                <w:bCs/>
              </w:rPr>
              <w:t>3.</w:t>
            </w:r>
          </w:p>
        </w:tc>
        <w:tc>
          <w:tcPr>
            <w:tcW w:w="2664" w:type="pct"/>
          </w:tcPr>
          <w:p w:rsidR="003819B0" w:rsidRPr="001856C7" w:rsidRDefault="003819B0" w:rsidP="003819B0">
            <w:pPr>
              <w:shd w:val="clear" w:color="auto" w:fill="FFFFFF"/>
              <w:spacing w:before="40" w:after="40"/>
              <w:jc w:val="center"/>
              <w:rPr>
                <w:b/>
                <w:iCs/>
              </w:rPr>
            </w:pPr>
            <w:r w:rsidRPr="001856C7">
              <w:rPr>
                <w:b/>
                <w:bCs/>
              </w:rPr>
              <w:t xml:space="preserve">Wynik      </w:t>
            </w:r>
            <w:r w:rsidRPr="001856C7">
              <w:rPr>
                <w:b/>
              </w:rPr>
              <w:t>nadwyżka (+)  niedobór ( - )</w:t>
            </w:r>
          </w:p>
        </w:tc>
        <w:tc>
          <w:tcPr>
            <w:tcW w:w="807" w:type="pct"/>
          </w:tcPr>
          <w:p w:rsidR="003819B0" w:rsidRPr="001856C7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1856C7">
              <w:rPr>
                <w:b/>
                <w:bCs/>
              </w:rPr>
              <w:t xml:space="preserve">- 0 - </w:t>
            </w:r>
          </w:p>
        </w:tc>
        <w:tc>
          <w:tcPr>
            <w:tcW w:w="806" w:type="pct"/>
          </w:tcPr>
          <w:p w:rsidR="003819B0" w:rsidRPr="001856C7" w:rsidRDefault="006E6413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1856C7">
              <w:rPr>
                <w:b/>
                <w:bCs/>
              </w:rPr>
              <w:t>+ 3.751,66</w:t>
            </w:r>
          </w:p>
        </w:tc>
        <w:tc>
          <w:tcPr>
            <w:tcW w:w="404" w:type="pct"/>
          </w:tcPr>
          <w:p w:rsidR="003819B0" w:rsidRPr="001856C7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</w:p>
        </w:tc>
      </w:tr>
    </w:tbl>
    <w:p w:rsidR="003819B0" w:rsidRPr="004B0C70" w:rsidRDefault="003819B0" w:rsidP="008F35E5">
      <w:pPr>
        <w:pStyle w:val="Tekstpodstawowy"/>
        <w:spacing w:before="80" w:after="0"/>
        <w:ind w:left="284" w:firstLine="283"/>
        <w:jc w:val="both"/>
        <w:rPr>
          <w:sz w:val="26"/>
          <w:szCs w:val="26"/>
        </w:rPr>
      </w:pPr>
      <w:r w:rsidRPr="001856C7">
        <w:rPr>
          <w:b/>
          <w:bCs/>
          <w:sz w:val="26"/>
          <w:szCs w:val="26"/>
        </w:rPr>
        <w:t>Koszty</w:t>
      </w:r>
      <w:r w:rsidRPr="001856C7">
        <w:rPr>
          <w:sz w:val="26"/>
          <w:szCs w:val="26"/>
        </w:rPr>
        <w:t xml:space="preserve"> wyniosły: </w:t>
      </w:r>
      <w:r w:rsidR="001856C7" w:rsidRPr="001856C7">
        <w:rPr>
          <w:b/>
          <w:bCs/>
          <w:sz w:val="26"/>
          <w:szCs w:val="26"/>
        </w:rPr>
        <w:t xml:space="preserve">638.441,52 </w:t>
      </w:r>
      <w:r w:rsidRPr="001856C7">
        <w:rPr>
          <w:b/>
          <w:sz w:val="26"/>
          <w:szCs w:val="26"/>
        </w:rPr>
        <w:t>zł</w:t>
      </w:r>
      <w:r w:rsidR="006E6413" w:rsidRPr="001856C7">
        <w:rPr>
          <w:b/>
          <w:sz w:val="26"/>
          <w:szCs w:val="26"/>
        </w:rPr>
        <w:t>.</w:t>
      </w:r>
      <w:r w:rsidRPr="001856C7">
        <w:rPr>
          <w:sz w:val="26"/>
          <w:szCs w:val="26"/>
        </w:rPr>
        <w:t xml:space="preserve"> </w:t>
      </w:r>
      <w:r w:rsidR="0059201C" w:rsidRPr="001856C7">
        <w:rPr>
          <w:i/>
          <w:sz w:val="22"/>
          <w:szCs w:val="22"/>
        </w:rPr>
        <w:t>(w 201</w:t>
      </w:r>
      <w:r w:rsidR="006E6413" w:rsidRPr="001856C7">
        <w:rPr>
          <w:i/>
          <w:sz w:val="22"/>
          <w:szCs w:val="22"/>
        </w:rPr>
        <w:t>3 646.473,96</w:t>
      </w:r>
      <w:r w:rsidR="009950A2" w:rsidRPr="001856C7">
        <w:rPr>
          <w:i/>
          <w:sz w:val="22"/>
          <w:szCs w:val="22"/>
        </w:rPr>
        <w:t xml:space="preserve"> </w:t>
      </w:r>
      <w:r w:rsidR="006E6413" w:rsidRPr="001856C7">
        <w:rPr>
          <w:i/>
          <w:sz w:val="22"/>
          <w:szCs w:val="22"/>
        </w:rPr>
        <w:t>zł</w:t>
      </w:r>
      <w:r w:rsidRPr="001856C7">
        <w:rPr>
          <w:i/>
          <w:sz w:val="22"/>
          <w:szCs w:val="22"/>
        </w:rPr>
        <w:t xml:space="preserve"> </w:t>
      </w:r>
      <w:r w:rsidR="005A4683" w:rsidRPr="001856C7">
        <w:rPr>
          <w:i/>
          <w:sz w:val="22"/>
          <w:szCs w:val="22"/>
        </w:rPr>
        <w:t xml:space="preserve"> </w:t>
      </w:r>
      <w:r w:rsidRPr="001856C7">
        <w:rPr>
          <w:i/>
          <w:sz w:val="22"/>
          <w:szCs w:val="22"/>
        </w:rPr>
        <w:t>)</w:t>
      </w:r>
      <w:r w:rsidR="009950A2" w:rsidRPr="001856C7">
        <w:rPr>
          <w:sz w:val="26"/>
          <w:szCs w:val="26"/>
        </w:rPr>
        <w:t xml:space="preserve"> i były </w:t>
      </w:r>
      <w:r w:rsidR="001856C7" w:rsidRPr="001856C7">
        <w:rPr>
          <w:sz w:val="26"/>
          <w:szCs w:val="26"/>
        </w:rPr>
        <w:t>ni</w:t>
      </w:r>
      <w:r w:rsidR="009950A2" w:rsidRPr="001856C7">
        <w:rPr>
          <w:sz w:val="26"/>
          <w:szCs w:val="26"/>
        </w:rPr>
        <w:t>ższe</w:t>
      </w:r>
      <w:r w:rsidRPr="001856C7">
        <w:rPr>
          <w:sz w:val="26"/>
          <w:szCs w:val="26"/>
        </w:rPr>
        <w:t xml:space="preserve"> od </w:t>
      </w:r>
      <w:r w:rsidRPr="004B0C70">
        <w:rPr>
          <w:sz w:val="26"/>
          <w:szCs w:val="26"/>
        </w:rPr>
        <w:t xml:space="preserve">wpływów </w:t>
      </w:r>
      <w:r w:rsidR="008F35E5" w:rsidRPr="004B0C70">
        <w:rPr>
          <w:sz w:val="26"/>
          <w:szCs w:val="26"/>
        </w:rPr>
        <w:br/>
      </w:r>
      <w:r w:rsidRPr="004B0C70">
        <w:rPr>
          <w:sz w:val="26"/>
          <w:szCs w:val="26"/>
        </w:rPr>
        <w:t xml:space="preserve">o </w:t>
      </w:r>
      <w:r w:rsidR="00A44F30" w:rsidRPr="004B0C70">
        <w:rPr>
          <w:b/>
          <w:sz w:val="26"/>
          <w:szCs w:val="26"/>
        </w:rPr>
        <w:t>3.751,66</w:t>
      </w:r>
      <w:r w:rsidR="006B02C6" w:rsidRPr="004B0C70">
        <w:rPr>
          <w:b/>
          <w:bCs/>
          <w:sz w:val="26"/>
          <w:szCs w:val="26"/>
        </w:rPr>
        <w:t xml:space="preserve"> zł.</w:t>
      </w:r>
      <w:r w:rsidRPr="004B0C70">
        <w:rPr>
          <w:sz w:val="26"/>
          <w:szCs w:val="26"/>
        </w:rPr>
        <w:t xml:space="preserve"> </w:t>
      </w:r>
      <w:r w:rsidR="009950A2" w:rsidRPr="004B0C70">
        <w:rPr>
          <w:sz w:val="26"/>
          <w:szCs w:val="26"/>
        </w:rPr>
        <w:t xml:space="preserve"> </w:t>
      </w:r>
      <w:r w:rsidR="00A25C2D" w:rsidRPr="004B0C70">
        <w:rPr>
          <w:sz w:val="26"/>
          <w:szCs w:val="26"/>
        </w:rPr>
        <w:t>Kwotę</w:t>
      </w:r>
      <w:r w:rsidR="008F35E5" w:rsidRPr="004B0C70">
        <w:rPr>
          <w:sz w:val="26"/>
          <w:szCs w:val="26"/>
        </w:rPr>
        <w:t xml:space="preserve"> tę rozliczono </w:t>
      </w:r>
      <w:r w:rsidR="00A44F30" w:rsidRPr="004B0C70">
        <w:rPr>
          <w:sz w:val="26"/>
          <w:szCs w:val="26"/>
        </w:rPr>
        <w:t>w eksploatacji podstawowej.</w:t>
      </w:r>
    </w:p>
    <w:p w:rsidR="003819B0" w:rsidRPr="004B0C70" w:rsidRDefault="003819B0" w:rsidP="003819B0">
      <w:pPr>
        <w:pStyle w:val="Tekstpodstawowy"/>
        <w:spacing w:after="0"/>
        <w:ind w:left="357" w:hanging="357"/>
        <w:jc w:val="both"/>
        <w:rPr>
          <w:bCs/>
        </w:rPr>
      </w:pPr>
    </w:p>
    <w:p w:rsidR="008414C6" w:rsidRPr="004B0C70" w:rsidRDefault="003819B0" w:rsidP="0098720B">
      <w:pPr>
        <w:pStyle w:val="Tekstpodstawowy"/>
        <w:spacing w:after="60"/>
        <w:ind w:left="357" w:hanging="357"/>
        <w:jc w:val="both"/>
        <w:rPr>
          <w:sz w:val="26"/>
          <w:szCs w:val="26"/>
        </w:rPr>
      </w:pPr>
      <w:r w:rsidRPr="004B0C70">
        <w:rPr>
          <w:b/>
          <w:sz w:val="26"/>
          <w:szCs w:val="26"/>
        </w:rPr>
        <w:t>2)</w:t>
      </w:r>
      <w:r w:rsidRPr="004B0C70">
        <w:rPr>
          <w:sz w:val="26"/>
          <w:szCs w:val="26"/>
        </w:rPr>
        <w:t xml:space="preserve"> </w:t>
      </w:r>
      <w:r w:rsidRPr="004B0C70">
        <w:rPr>
          <w:b/>
          <w:bCs/>
          <w:sz w:val="26"/>
          <w:szCs w:val="26"/>
        </w:rPr>
        <w:t>wywóz</w:t>
      </w:r>
      <w:r w:rsidRPr="004B0C70">
        <w:rPr>
          <w:b/>
          <w:bCs/>
        </w:rPr>
        <w:t xml:space="preserve"> </w:t>
      </w:r>
      <w:r w:rsidRPr="004B0C70">
        <w:rPr>
          <w:b/>
          <w:bCs/>
          <w:sz w:val="26"/>
          <w:szCs w:val="26"/>
        </w:rPr>
        <w:t>nieczystości</w:t>
      </w:r>
      <w:r w:rsidRPr="004B0C70">
        <w:rPr>
          <w:b/>
          <w:sz w:val="26"/>
          <w:szCs w:val="26"/>
        </w:rPr>
        <w:t xml:space="preserve"> </w:t>
      </w:r>
      <w:r w:rsidR="009950A2" w:rsidRPr="004B0C70">
        <w:rPr>
          <w:sz w:val="26"/>
          <w:szCs w:val="26"/>
        </w:rPr>
        <w:t xml:space="preserve">przedstawia się następująco: </w:t>
      </w:r>
    </w:p>
    <w:tbl>
      <w:tblPr>
        <w:tblStyle w:val="Tabela-Siatka"/>
        <w:tblW w:w="4485" w:type="pct"/>
        <w:tblInd w:w="534" w:type="dxa"/>
        <w:tblLook w:val="01E0" w:firstRow="1" w:lastRow="1" w:firstColumn="1" w:lastColumn="1" w:noHBand="0" w:noVBand="0"/>
      </w:tblPr>
      <w:tblGrid>
        <w:gridCol w:w="561"/>
        <w:gridCol w:w="4684"/>
        <w:gridCol w:w="1417"/>
        <w:gridCol w:w="1418"/>
        <w:gridCol w:w="708"/>
      </w:tblGrid>
      <w:tr w:rsidR="00E02948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L.p.</w:t>
            </w:r>
          </w:p>
        </w:tc>
        <w:tc>
          <w:tcPr>
            <w:tcW w:w="2665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Wyszczególnienie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Plan</w:t>
            </w:r>
          </w:p>
        </w:tc>
        <w:tc>
          <w:tcPr>
            <w:tcW w:w="807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Wykonanie</w:t>
            </w:r>
          </w:p>
        </w:tc>
        <w:tc>
          <w:tcPr>
            <w:tcW w:w="403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%</w:t>
            </w:r>
          </w:p>
        </w:tc>
      </w:tr>
      <w:tr w:rsidR="00E02948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665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807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403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5</w:t>
            </w:r>
          </w:p>
        </w:tc>
      </w:tr>
      <w:tr w:rsidR="00E02948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1.</w:t>
            </w:r>
          </w:p>
        </w:tc>
        <w:tc>
          <w:tcPr>
            <w:tcW w:w="2665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4B0C70">
              <w:rPr>
                <w:bCs/>
              </w:rPr>
              <w:t>Koszty wywozu nieczystości</w:t>
            </w:r>
          </w:p>
        </w:tc>
        <w:tc>
          <w:tcPr>
            <w:tcW w:w="806" w:type="pct"/>
          </w:tcPr>
          <w:p w:rsidR="003819B0" w:rsidRPr="004B0C70" w:rsidRDefault="00A44F3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260.000</w:t>
            </w:r>
            <w:r w:rsidR="003819B0" w:rsidRPr="004B0C70">
              <w:rPr>
                <w:bCs/>
              </w:rPr>
              <w:t>,00</w:t>
            </w:r>
          </w:p>
        </w:tc>
        <w:tc>
          <w:tcPr>
            <w:tcW w:w="807" w:type="pct"/>
          </w:tcPr>
          <w:p w:rsidR="003819B0" w:rsidRPr="004B0C70" w:rsidRDefault="00A44F3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254.792,00</w:t>
            </w:r>
          </w:p>
        </w:tc>
        <w:tc>
          <w:tcPr>
            <w:tcW w:w="403" w:type="pct"/>
          </w:tcPr>
          <w:p w:rsidR="003819B0" w:rsidRPr="004B0C70" w:rsidRDefault="00A44F3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98,00</w:t>
            </w:r>
          </w:p>
        </w:tc>
      </w:tr>
      <w:tr w:rsidR="00E02948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2.</w:t>
            </w:r>
          </w:p>
        </w:tc>
        <w:tc>
          <w:tcPr>
            <w:tcW w:w="2665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4B0C70">
              <w:rPr>
                <w:bCs/>
              </w:rPr>
              <w:t xml:space="preserve">Naliczona sprzedaż od lok. mieszk. i </w:t>
            </w:r>
            <w:proofErr w:type="spellStart"/>
            <w:r w:rsidRPr="004B0C70">
              <w:rPr>
                <w:bCs/>
              </w:rPr>
              <w:t>użytkow</w:t>
            </w:r>
            <w:proofErr w:type="spellEnd"/>
            <w:r w:rsidRPr="004B0C70">
              <w:rPr>
                <w:bCs/>
              </w:rPr>
              <w:t>.</w:t>
            </w:r>
          </w:p>
        </w:tc>
        <w:tc>
          <w:tcPr>
            <w:tcW w:w="806" w:type="pct"/>
          </w:tcPr>
          <w:p w:rsidR="003819B0" w:rsidRPr="004B0C70" w:rsidRDefault="00A44F30" w:rsidP="00A44F3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260</w:t>
            </w:r>
            <w:r w:rsidR="003819B0" w:rsidRPr="004B0C70">
              <w:rPr>
                <w:bCs/>
              </w:rPr>
              <w:t>.000,00</w:t>
            </w:r>
          </w:p>
        </w:tc>
        <w:tc>
          <w:tcPr>
            <w:tcW w:w="807" w:type="pct"/>
          </w:tcPr>
          <w:p w:rsidR="003819B0" w:rsidRPr="004B0C70" w:rsidRDefault="00A44F3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254.792,00</w:t>
            </w:r>
          </w:p>
        </w:tc>
        <w:tc>
          <w:tcPr>
            <w:tcW w:w="403" w:type="pct"/>
          </w:tcPr>
          <w:p w:rsidR="003819B0" w:rsidRPr="004B0C70" w:rsidRDefault="00A44F30" w:rsidP="005A4683">
            <w:pPr>
              <w:pStyle w:val="Tekstpodstawowy"/>
              <w:spacing w:before="40" w:after="40"/>
              <w:rPr>
                <w:bCs/>
              </w:rPr>
            </w:pPr>
            <w:r w:rsidRPr="004B0C70">
              <w:rPr>
                <w:bCs/>
              </w:rPr>
              <w:t>98,00</w:t>
            </w:r>
          </w:p>
        </w:tc>
      </w:tr>
      <w:tr w:rsidR="00E02948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3.</w:t>
            </w:r>
          </w:p>
        </w:tc>
        <w:tc>
          <w:tcPr>
            <w:tcW w:w="2665" w:type="pct"/>
          </w:tcPr>
          <w:p w:rsidR="003819B0" w:rsidRPr="004B0C70" w:rsidRDefault="003819B0" w:rsidP="003819B0">
            <w:pPr>
              <w:shd w:val="clear" w:color="auto" w:fill="FFFFFF"/>
              <w:spacing w:before="40" w:after="40"/>
              <w:jc w:val="center"/>
              <w:rPr>
                <w:b/>
                <w:iCs/>
              </w:rPr>
            </w:pPr>
            <w:r w:rsidRPr="004B0C70">
              <w:rPr>
                <w:b/>
                <w:bCs/>
              </w:rPr>
              <w:t xml:space="preserve">Wynik      </w:t>
            </w:r>
            <w:r w:rsidRPr="004B0C70">
              <w:rPr>
                <w:b/>
              </w:rPr>
              <w:t>nadwyżka (+)  niedobór ( - )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 xml:space="preserve">- 0 - </w:t>
            </w:r>
          </w:p>
        </w:tc>
        <w:tc>
          <w:tcPr>
            <w:tcW w:w="807" w:type="pct"/>
          </w:tcPr>
          <w:p w:rsidR="003819B0" w:rsidRPr="004B0C70" w:rsidRDefault="00A44F3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- 0 -</w:t>
            </w:r>
          </w:p>
        </w:tc>
        <w:tc>
          <w:tcPr>
            <w:tcW w:w="403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</w:p>
        </w:tc>
      </w:tr>
    </w:tbl>
    <w:p w:rsidR="003819B0" w:rsidRPr="004B0C70" w:rsidRDefault="00464203" w:rsidP="008F35E5">
      <w:pPr>
        <w:pStyle w:val="Tekstpodstawowy"/>
        <w:spacing w:before="80" w:after="0"/>
        <w:ind w:left="284" w:firstLine="284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W </w:t>
      </w:r>
      <w:r w:rsidR="00F538AE" w:rsidRPr="004B0C70">
        <w:rPr>
          <w:sz w:val="26"/>
          <w:szCs w:val="26"/>
        </w:rPr>
        <w:t>związku</w:t>
      </w:r>
      <w:r w:rsidR="00EC1A07" w:rsidRPr="004B0C70">
        <w:rPr>
          <w:sz w:val="26"/>
          <w:szCs w:val="26"/>
        </w:rPr>
        <w:t xml:space="preserve"> </w:t>
      </w:r>
      <w:r w:rsidR="00F538AE" w:rsidRPr="004B0C70">
        <w:rPr>
          <w:sz w:val="26"/>
          <w:szCs w:val="26"/>
        </w:rPr>
        <w:t>z</w:t>
      </w:r>
      <w:r w:rsidR="00EC1A07" w:rsidRPr="004B0C70">
        <w:rPr>
          <w:sz w:val="26"/>
          <w:szCs w:val="26"/>
        </w:rPr>
        <w:t xml:space="preserve"> wejście</w:t>
      </w:r>
      <w:r w:rsidR="00F538AE" w:rsidRPr="004B0C70">
        <w:rPr>
          <w:sz w:val="26"/>
          <w:szCs w:val="26"/>
        </w:rPr>
        <w:t>m</w:t>
      </w:r>
      <w:r w:rsidRPr="004B0C70">
        <w:rPr>
          <w:sz w:val="26"/>
          <w:szCs w:val="26"/>
        </w:rPr>
        <w:t xml:space="preserve"> w życie</w:t>
      </w:r>
      <w:r w:rsidR="00B94248" w:rsidRPr="004B0C70">
        <w:rPr>
          <w:sz w:val="26"/>
          <w:szCs w:val="26"/>
        </w:rPr>
        <w:t>,</w:t>
      </w:r>
      <w:r w:rsidRPr="004B0C70">
        <w:rPr>
          <w:sz w:val="26"/>
          <w:szCs w:val="26"/>
        </w:rPr>
        <w:t xml:space="preserve"> </w:t>
      </w:r>
      <w:r w:rsidR="00EC1A07" w:rsidRPr="004B0C70">
        <w:rPr>
          <w:sz w:val="26"/>
          <w:szCs w:val="26"/>
        </w:rPr>
        <w:t>od 01.07.2013</w:t>
      </w:r>
      <w:r w:rsidRPr="004B0C70">
        <w:rPr>
          <w:sz w:val="26"/>
          <w:szCs w:val="26"/>
        </w:rPr>
        <w:t xml:space="preserve"> </w:t>
      </w:r>
      <w:r w:rsidR="00EC1A07" w:rsidRPr="004B0C70">
        <w:rPr>
          <w:sz w:val="26"/>
          <w:szCs w:val="26"/>
        </w:rPr>
        <w:t>r.</w:t>
      </w:r>
      <w:r w:rsidR="00B94248" w:rsidRPr="004B0C70">
        <w:rPr>
          <w:sz w:val="26"/>
          <w:szCs w:val="26"/>
        </w:rPr>
        <w:t>,</w:t>
      </w:r>
      <w:r w:rsidR="00EC1A07" w:rsidRPr="004B0C70">
        <w:rPr>
          <w:sz w:val="26"/>
          <w:szCs w:val="26"/>
        </w:rPr>
        <w:t xml:space="preserve"> </w:t>
      </w:r>
      <w:r w:rsidR="00297EDA" w:rsidRPr="004B0C70">
        <w:rPr>
          <w:i/>
          <w:sz w:val="25"/>
          <w:szCs w:val="25"/>
        </w:rPr>
        <w:t>„U</w:t>
      </w:r>
      <w:r w:rsidR="00EC1A07" w:rsidRPr="004B0C70">
        <w:rPr>
          <w:i/>
          <w:sz w:val="25"/>
          <w:szCs w:val="25"/>
        </w:rPr>
        <w:t>stawy o utrzymanie czystości i porządku</w:t>
      </w:r>
      <w:r w:rsidR="00EC1A07" w:rsidRPr="004B0C70">
        <w:rPr>
          <w:i/>
          <w:sz w:val="16"/>
          <w:szCs w:val="16"/>
        </w:rPr>
        <w:t xml:space="preserve"> </w:t>
      </w:r>
      <w:r w:rsidR="00EC1A07" w:rsidRPr="004B0C70">
        <w:rPr>
          <w:i/>
          <w:sz w:val="25"/>
          <w:szCs w:val="25"/>
        </w:rPr>
        <w:t>w</w:t>
      </w:r>
      <w:r w:rsidR="00EC1A07" w:rsidRPr="004B0C70">
        <w:rPr>
          <w:i/>
          <w:sz w:val="16"/>
          <w:szCs w:val="16"/>
        </w:rPr>
        <w:t xml:space="preserve"> </w:t>
      </w:r>
      <w:r w:rsidR="00EC1A07" w:rsidRPr="004B0C70">
        <w:rPr>
          <w:i/>
          <w:sz w:val="25"/>
          <w:szCs w:val="25"/>
        </w:rPr>
        <w:t>gminach</w:t>
      </w:r>
      <w:r w:rsidR="00297EDA" w:rsidRPr="004B0C70">
        <w:rPr>
          <w:i/>
        </w:rPr>
        <w:t>”</w:t>
      </w:r>
      <w:r w:rsidR="00EC1A07" w:rsidRPr="004B0C70">
        <w:rPr>
          <w:sz w:val="26"/>
          <w:szCs w:val="26"/>
        </w:rPr>
        <w:t>,</w:t>
      </w:r>
      <w:r w:rsidR="00EC1A07" w:rsidRPr="004B0C70">
        <w:t xml:space="preserve"> </w:t>
      </w:r>
      <w:r w:rsidR="003E6ABB" w:rsidRPr="004B0C70">
        <w:rPr>
          <w:sz w:val="26"/>
          <w:szCs w:val="26"/>
        </w:rPr>
        <w:t>od</w:t>
      </w:r>
      <w:r w:rsidR="003E6ABB" w:rsidRPr="004B0C70">
        <w:t xml:space="preserve"> </w:t>
      </w:r>
      <w:r w:rsidR="003E6ABB" w:rsidRPr="004B0C70">
        <w:rPr>
          <w:sz w:val="26"/>
          <w:szCs w:val="26"/>
        </w:rPr>
        <w:t>drugiego</w:t>
      </w:r>
      <w:r w:rsidR="003E6ABB" w:rsidRPr="004B0C70">
        <w:t xml:space="preserve"> </w:t>
      </w:r>
      <w:r w:rsidR="003E6ABB" w:rsidRPr="004B0C70">
        <w:rPr>
          <w:sz w:val="26"/>
          <w:szCs w:val="26"/>
        </w:rPr>
        <w:t>półrocza</w:t>
      </w:r>
      <w:r w:rsidR="000228DF" w:rsidRPr="004B0C70">
        <w:rPr>
          <w:sz w:val="26"/>
          <w:szCs w:val="26"/>
        </w:rPr>
        <w:t xml:space="preserve"> 2013</w:t>
      </w:r>
      <w:r w:rsidR="009950A2" w:rsidRPr="004B0C70">
        <w:rPr>
          <w:sz w:val="16"/>
          <w:szCs w:val="16"/>
        </w:rPr>
        <w:t xml:space="preserve"> </w:t>
      </w:r>
      <w:r w:rsidR="000228DF" w:rsidRPr="004B0C70">
        <w:rPr>
          <w:sz w:val="26"/>
          <w:szCs w:val="26"/>
        </w:rPr>
        <w:t>r.</w:t>
      </w:r>
      <w:r w:rsidR="003E6ABB" w:rsidRPr="004B0C70">
        <w:rPr>
          <w:sz w:val="26"/>
          <w:szCs w:val="26"/>
        </w:rPr>
        <w:t xml:space="preserve"> </w:t>
      </w:r>
      <w:r w:rsidR="00297EDA" w:rsidRPr="004B0C70">
        <w:rPr>
          <w:sz w:val="26"/>
          <w:szCs w:val="26"/>
        </w:rPr>
        <w:t>koszty i opłaty za wywóz</w:t>
      </w:r>
      <w:r w:rsidR="00217359" w:rsidRPr="004B0C70">
        <w:rPr>
          <w:sz w:val="26"/>
          <w:szCs w:val="26"/>
        </w:rPr>
        <w:t xml:space="preserve"> nieczystości</w:t>
      </w:r>
      <w:r w:rsidR="00297EDA" w:rsidRPr="004B0C70">
        <w:rPr>
          <w:sz w:val="26"/>
          <w:szCs w:val="26"/>
        </w:rPr>
        <w:t xml:space="preserve"> stałych</w:t>
      </w:r>
      <w:r w:rsidR="003E6ABB" w:rsidRPr="004B0C70">
        <w:rPr>
          <w:sz w:val="26"/>
          <w:szCs w:val="26"/>
        </w:rPr>
        <w:t xml:space="preserve"> </w:t>
      </w:r>
      <w:r w:rsidR="00297EDA" w:rsidRPr="004B0C70">
        <w:rPr>
          <w:sz w:val="26"/>
          <w:szCs w:val="26"/>
        </w:rPr>
        <w:t xml:space="preserve">są wyliczane i </w:t>
      </w:r>
      <w:r w:rsidR="00217359" w:rsidRPr="004B0C70">
        <w:rPr>
          <w:sz w:val="26"/>
          <w:szCs w:val="26"/>
        </w:rPr>
        <w:t>rozlic</w:t>
      </w:r>
      <w:r w:rsidR="00297EDA" w:rsidRPr="004B0C70">
        <w:rPr>
          <w:sz w:val="26"/>
          <w:szCs w:val="26"/>
        </w:rPr>
        <w:t>zane</w:t>
      </w:r>
      <w:r w:rsidR="00217359" w:rsidRPr="004B0C70">
        <w:rPr>
          <w:sz w:val="26"/>
          <w:szCs w:val="26"/>
        </w:rPr>
        <w:t xml:space="preserve"> wg nowych zasad, </w:t>
      </w:r>
      <w:r w:rsidR="00297EDA" w:rsidRPr="004B0C70">
        <w:rPr>
          <w:sz w:val="26"/>
          <w:szCs w:val="26"/>
        </w:rPr>
        <w:t xml:space="preserve">tj. </w:t>
      </w:r>
      <w:r w:rsidR="00B94248" w:rsidRPr="004B0C70">
        <w:rPr>
          <w:sz w:val="26"/>
          <w:szCs w:val="26"/>
        </w:rPr>
        <w:t xml:space="preserve">stawka </w:t>
      </w:r>
      <w:r w:rsidR="00B94248" w:rsidRPr="004B0C70">
        <w:rPr>
          <w:b/>
          <w:sz w:val="26"/>
          <w:szCs w:val="26"/>
        </w:rPr>
        <w:t>8 zł/os.</w:t>
      </w:r>
      <w:r w:rsidR="00B94248" w:rsidRPr="004B0C70">
        <w:rPr>
          <w:sz w:val="26"/>
          <w:szCs w:val="26"/>
        </w:rPr>
        <w:t xml:space="preserve"> </w:t>
      </w:r>
      <w:r w:rsidR="00B94248" w:rsidRPr="004B0C70">
        <w:rPr>
          <w:i/>
          <w:sz w:val="26"/>
          <w:szCs w:val="26"/>
        </w:rPr>
        <w:t>(ustalona przez Radę Miasta za śmieci segregowane)</w:t>
      </w:r>
      <w:r w:rsidR="00B94248" w:rsidRPr="004B0C70">
        <w:rPr>
          <w:sz w:val="26"/>
          <w:szCs w:val="26"/>
        </w:rPr>
        <w:t xml:space="preserve"> </w:t>
      </w:r>
      <w:r w:rsidR="005D20CD" w:rsidRPr="004B0C70">
        <w:rPr>
          <w:sz w:val="26"/>
          <w:szCs w:val="26"/>
        </w:rPr>
        <w:t>mnożona jest przez</w:t>
      </w:r>
      <w:r w:rsidR="00B94248" w:rsidRPr="004B0C70">
        <w:rPr>
          <w:sz w:val="26"/>
          <w:szCs w:val="26"/>
        </w:rPr>
        <w:t xml:space="preserve"> ilości zamieszkałych osób w zasobach naszej </w:t>
      </w:r>
      <w:proofErr w:type="spellStart"/>
      <w:r w:rsidR="00B94248" w:rsidRPr="004B0C70">
        <w:rPr>
          <w:sz w:val="26"/>
          <w:szCs w:val="26"/>
        </w:rPr>
        <w:t>Sp</w:t>
      </w:r>
      <w:proofErr w:type="spellEnd"/>
      <w:r w:rsidR="00B94248" w:rsidRPr="004B0C70">
        <w:rPr>
          <w:sz w:val="26"/>
          <w:szCs w:val="26"/>
        </w:rPr>
        <w:t xml:space="preserve">-ni </w:t>
      </w:r>
      <w:r w:rsidR="005D20CD" w:rsidRPr="004B0C70">
        <w:rPr>
          <w:sz w:val="26"/>
          <w:szCs w:val="26"/>
        </w:rPr>
        <w:t>– co wynika</w:t>
      </w:r>
      <w:r w:rsidR="00B94248" w:rsidRPr="004B0C70">
        <w:rPr>
          <w:sz w:val="26"/>
          <w:szCs w:val="26"/>
        </w:rPr>
        <w:t xml:space="preserve"> ze składanych</w:t>
      </w:r>
      <w:r w:rsidR="00217359" w:rsidRPr="004B0C70">
        <w:rPr>
          <w:sz w:val="26"/>
          <w:szCs w:val="26"/>
        </w:rPr>
        <w:t xml:space="preserve"> </w:t>
      </w:r>
      <w:r w:rsidR="00297EDA" w:rsidRPr="004B0C70">
        <w:rPr>
          <w:sz w:val="26"/>
          <w:szCs w:val="26"/>
        </w:rPr>
        <w:t xml:space="preserve">do Urzędu Miasta </w:t>
      </w:r>
      <w:r w:rsidR="00B94248" w:rsidRPr="004B0C70">
        <w:rPr>
          <w:sz w:val="26"/>
          <w:szCs w:val="26"/>
        </w:rPr>
        <w:t>co</w:t>
      </w:r>
      <w:r w:rsidR="00217359" w:rsidRPr="004B0C70">
        <w:rPr>
          <w:sz w:val="26"/>
          <w:szCs w:val="26"/>
        </w:rPr>
        <w:t>miesięcznych deklaracji o ilości zamieszkałych osób</w:t>
      </w:r>
      <w:r w:rsidR="005D20CD" w:rsidRPr="004B0C70">
        <w:rPr>
          <w:sz w:val="26"/>
          <w:szCs w:val="26"/>
        </w:rPr>
        <w:t xml:space="preserve"> –</w:t>
      </w:r>
      <w:r w:rsidR="00217359" w:rsidRPr="004B0C70">
        <w:rPr>
          <w:sz w:val="26"/>
          <w:szCs w:val="26"/>
        </w:rPr>
        <w:t xml:space="preserve"> </w:t>
      </w:r>
      <w:r w:rsidR="005D20CD" w:rsidRPr="004B0C70">
        <w:rPr>
          <w:sz w:val="26"/>
          <w:szCs w:val="26"/>
        </w:rPr>
        <w:t>a</w:t>
      </w:r>
      <w:r w:rsidR="002C2202" w:rsidRPr="004B0C70">
        <w:rPr>
          <w:sz w:val="26"/>
          <w:szCs w:val="26"/>
        </w:rPr>
        <w:t xml:space="preserve"> </w:t>
      </w:r>
      <w:r w:rsidR="005D20CD" w:rsidRPr="004B0C70">
        <w:rPr>
          <w:sz w:val="26"/>
          <w:szCs w:val="26"/>
        </w:rPr>
        <w:t>wyliczona z tego kwota przekazywana jest</w:t>
      </w:r>
      <w:r w:rsidR="002C2202" w:rsidRPr="004B0C70">
        <w:rPr>
          <w:sz w:val="26"/>
          <w:szCs w:val="26"/>
        </w:rPr>
        <w:t xml:space="preserve"> co miesiąc </w:t>
      </w:r>
      <w:r w:rsidR="005D20CD" w:rsidRPr="004B0C70">
        <w:rPr>
          <w:sz w:val="26"/>
          <w:szCs w:val="26"/>
        </w:rPr>
        <w:t>na konto</w:t>
      </w:r>
      <w:r w:rsidR="002C2202" w:rsidRPr="004B0C70">
        <w:rPr>
          <w:sz w:val="26"/>
          <w:szCs w:val="26"/>
        </w:rPr>
        <w:t xml:space="preserve"> Urzędu </w:t>
      </w:r>
      <w:r w:rsidR="005D20CD" w:rsidRPr="004B0C70">
        <w:rPr>
          <w:sz w:val="26"/>
          <w:szCs w:val="26"/>
        </w:rPr>
        <w:t>Miasta.</w:t>
      </w:r>
    </w:p>
    <w:p w:rsidR="003819B0" w:rsidRPr="004B0C70" w:rsidRDefault="003819B0" w:rsidP="003819B0">
      <w:pPr>
        <w:shd w:val="clear" w:color="auto" w:fill="FFFFFF"/>
        <w:tabs>
          <w:tab w:val="left" w:pos="9360"/>
        </w:tabs>
        <w:ind w:left="17"/>
      </w:pPr>
    </w:p>
    <w:p w:rsidR="003819B0" w:rsidRPr="004B0C70" w:rsidRDefault="003819B0" w:rsidP="00AE5813">
      <w:pPr>
        <w:pStyle w:val="Tekstpodstawowy"/>
        <w:spacing w:after="60"/>
        <w:ind w:left="357" w:hanging="357"/>
        <w:jc w:val="both"/>
        <w:rPr>
          <w:b/>
          <w:sz w:val="26"/>
          <w:szCs w:val="26"/>
        </w:rPr>
      </w:pPr>
      <w:r w:rsidRPr="004B0C70">
        <w:rPr>
          <w:b/>
          <w:sz w:val="26"/>
          <w:szCs w:val="26"/>
        </w:rPr>
        <w:t xml:space="preserve">3) energia cieplna do celów centralnego ogrzewania (C.O.) </w:t>
      </w:r>
    </w:p>
    <w:tbl>
      <w:tblPr>
        <w:tblStyle w:val="Tabela-Siatka"/>
        <w:tblW w:w="4485" w:type="pct"/>
        <w:tblInd w:w="534" w:type="dxa"/>
        <w:tblLook w:val="01E0" w:firstRow="1" w:lastRow="1" w:firstColumn="1" w:lastColumn="1" w:noHBand="0" w:noVBand="0"/>
      </w:tblPr>
      <w:tblGrid>
        <w:gridCol w:w="561"/>
        <w:gridCol w:w="4663"/>
        <w:gridCol w:w="1394"/>
        <w:gridCol w:w="1404"/>
        <w:gridCol w:w="766"/>
      </w:tblGrid>
      <w:tr w:rsidR="00AE7FF4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L.p.</w:t>
            </w:r>
          </w:p>
        </w:tc>
        <w:tc>
          <w:tcPr>
            <w:tcW w:w="2666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Wyszczególnienie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Plan</w:t>
            </w:r>
          </w:p>
        </w:tc>
        <w:tc>
          <w:tcPr>
            <w:tcW w:w="812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Wykonanie</w:t>
            </w:r>
          </w:p>
        </w:tc>
        <w:tc>
          <w:tcPr>
            <w:tcW w:w="397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%</w:t>
            </w:r>
          </w:p>
        </w:tc>
      </w:tr>
      <w:tr w:rsidR="00AE7FF4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666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812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397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5</w:t>
            </w:r>
          </w:p>
        </w:tc>
      </w:tr>
      <w:tr w:rsidR="00AE7FF4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1.</w:t>
            </w:r>
          </w:p>
        </w:tc>
        <w:tc>
          <w:tcPr>
            <w:tcW w:w="2666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4B0C70">
              <w:rPr>
                <w:bCs/>
              </w:rPr>
              <w:t>Koszty zakupu energii cieplnej do C.O.</w:t>
            </w:r>
          </w:p>
        </w:tc>
        <w:tc>
          <w:tcPr>
            <w:tcW w:w="806" w:type="pct"/>
          </w:tcPr>
          <w:p w:rsidR="003819B0" w:rsidRPr="004B0C70" w:rsidRDefault="00A44F3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1.9</w:t>
            </w:r>
            <w:r w:rsidR="00217359" w:rsidRPr="004B0C70">
              <w:rPr>
                <w:bCs/>
              </w:rPr>
              <w:t>00</w:t>
            </w:r>
            <w:r w:rsidR="00DF551D" w:rsidRPr="004B0C70">
              <w:rPr>
                <w:bCs/>
              </w:rPr>
              <w:t>.0</w:t>
            </w:r>
            <w:r w:rsidR="003819B0" w:rsidRPr="004B0C70">
              <w:rPr>
                <w:bCs/>
              </w:rPr>
              <w:t>00,00</w:t>
            </w:r>
          </w:p>
        </w:tc>
        <w:tc>
          <w:tcPr>
            <w:tcW w:w="812" w:type="pct"/>
          </w:tcPr>
          <w:p w:rsidR="003819B0" w:rsidRPr="004B0C70" w:rsidRDefault="003E6ABB" w:rsidP="00A44F30">
            <w:pPr>
              <w:pStyle w:val="Tekstpodstawowy"/>
              <w:spacing w:before="40" w:after="40"/>
              <w:rPr>
                <w:bCs/>
              </w:rPr>
            </w:pPr>
            <w:r w:rsidRPr="004B0C70">
              <w:rPr>
                <w:bCs/>
              </w:rPr>
              <w:t>1.583.968,99</w:t>
            </w:r>
          </w:p>
        </w:tc>
        <w:tc>
          <w:tcPr>
            <w:tcW w:w="397" w:type="pct"/>
          </w:tcPr>
          <w:p w:rsidR="003819B0" w:rsidRPr="004B0C70" w:rsidRDefault="003E6ABB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83,37</w:t>
            </w:r>
          </w:p>
        </w:tc>
      </w:tr>
      <w:tr w:rsidR="00AE7FF4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2.</w:t>
            </w:r>
          </w:p>
        </w:tc>
        <w:tc>
          <w:tcPr>
            <w:tcW w:w="2666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4B0C70">
              <w:rPr>
                <w:bCs/>
              </w:rPr>
              <w:t xml:space="preserve">Naliczona sprzedaż od lok. mieszk. i </w:t>
            </w:r>
            <w:proofErr w:type="spellStart"/>
            <w:r w:rsidRPr="004B0C70">
              <w:rPr>
                <w:bCs/>
              </w:rPr>
              <w:t>użytkow</w:t>
            </w:r>
            <w:proofErr w:type="spellEnd"/>
            <w:r w:rsidRPr="004B0C70">
              <w:rPr>
                <w:bCs/>
              </w:rPr>
              <w:t>.</w:t>
            </w:r>
          </w:p>
        </w:tc>
        <w:tc>
          <w:tcPr>
            <w:tcW w:w="806" w:type="pct"/>
          </w:tcPr>
          <w:p w:rsidR="003819B0" w:rsidRPr="004B0C70" w:rsidRDefault="00A44F30" w:rsidP="00217359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1.9</w:t>
            </w:r>
            <w:r w:rsidR="00217359" w:rsidRPr="004B0C70">
              <w:rPr>
                <w:bCs/>
              </w:rPr>
              <w:t>00</w:t>
            </w:r>
            <w:r w:rsidR="00DF551D" w:rsidRPr="004B0C70">
              <w:rPr>
                <w:bCs/>
              </w:rPr>
              <w:t>.0</w:t>
            </w:r>
            <w:r w:rsidR="003819B0" w:rsidRPr="004B0C70">
              <w:rPr>
                <w:bCs/>
              </w:rPr>
              <w:t>00,00</w:t>
            </w:r>
          </w:p>
        </w:tc>
        <w:tc>
          <w:tcPr>
            <w:tcW w:w="812" w:type="pct"/>
          </w:tcPr>
          <w:p w:rsidR="003819B0" w:rsidRPr="004B0C70" w:rsidRDefault="003E6ABB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2.226.072,82</w:t>
            </w:r>
          </w:p>
        </w:tc>
        <w:tc>
          <w:tcPr>
            <w:tcW w:w="397" w:type="pct"/>
          </w:tcPr>
          <w:p w:rsidR="003819B0" w:rsidRPr="004B0C70" w:rsidRDefault="003E6ABB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117,16</w:t>
            </w:r>
          </w:p>
        </w:tc>
      </w:tr>
      <w:tr w:rsidR="00AE7FF4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3.</w:t>
            </w:r>
          </w:p>
        </w:tc>
        <w:tc>
          <w:tcPr>
            <w:tcW w:w="2666" w:type="pct"/>
          </w:tcPr>
          <w:p w:rsidR="003819B0" w:rsidRPr="004B0C70" w:rsidRDefault="003819B0" w:rsidP="003819B0">
            <w:pPr>
              <w:shd w:val="clear" w:color="auto" w:fill="FFFFFF"/>
              <w:spacing w:before="40" w:after="40"/>
              <w:jc w:val="center"/>
              <w:rPr>
                <w:b/>
                <w:iCs/>
              </w:rPr>
            </w:pPr>
            <w:r w:rsidRPr="004B0C70">
              <w:rPr>
                <w:b/>
                <w:bCs/>
              </w:rPr>
              <w:t xml:space="preserve">Wynik      </w:t>
            </w:r>
            <w:r w:rsidRPr="004B0C70">
              <w:rPr>
                <w:b/>
              </w:rPr>
              <w:t>nadwyżka (+)  niedobór ( - )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 xml:space="preserve">- 0 - </w:t>
            </w:r>
          </w:p>
        </w:tc>
        <w:tc>
          <w:tcPr>
            <w:tcW w:w="812" w:type="pct"/>
          </w:tcPr>
          <w:p w:rsidR="003819B0" w:rsidRPr="004B0C70" w:rsidRDefault="00A44F30" w:rsidP="00743CD4">
            <w:pPr>
              <w:pStyle w:val="Tekstpodstawowy"/>
              <w:spacing w:before="40" w:after="40"/>
              <w:ind w:left="-128" w:right="-97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+ 642.385,63</w:t>
            </w:r>
          </w:p>
        </w:tc>
        <w:tc>
          <w:tcPr>
            <w:tcW w:w="397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</w:p>
        </w:tc>
      </w:tr>
    </w:tbl>
    <w:p w:rsidR="003819B0" w:rsidRPr="004B0C70" w:rsidRDefault="003819B0" w:rsidP="008F35E5">
      <w:pPr>
        <w:pStyle w:val="Tekstpodstawowy"/>
        <w:spacing w:before="80" w:after="0"/>
        <w:ind w:left="284" w:firstLine="284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Nadwyżka wpływów </w:t>
      </w:r>
      <w:r w:rsidR="00217359" w:rsidRPr="004B0C70">
        <w:rPr>
          <w:sz w:val="26"/>
          <w:szCs w:val="26"/>
        </w:rPr>
        <w:t xml:space="preserve">nad kosztami w kwocie </w:t>
      </w:r>
      <w:r w:rsidR="003E6ABB" w:rsidRPr="004B0C70">
        <w:rPr>
          <w:sz w:val="26"/>
          <w:szCs w:val="26"/>
        </w:rPr>
        <w:t>642.385,63</w:t>
      </w:r>
      <w:r w:rsidRPr="004B0C70">
        <w:rPr>
          <w:sz w:val="26"/>
          <w:szCs w:val="26"/>
        </w:rPr>
        <w:t xml:space="preserve"> zł.,</w:t>
      </w:r>
      <w:r w:rsidR="005D20CD" w:rsidRPr="004B0C70">
        <w:rPr>
          <w:sz w:val="26"/>
          <w:szCs w:val="26"/>
        </w:rPr>
        <w:t xml:space="preserve"> </w:t>
      </w:r>
      <w:r w:rsidR="00BB3423" w:rsidRPr="004B0C70">
        <w:rPr>
          <w:sz w:val="24"/>
          <w:szCs w:val="24"/>
        </w:rPr>
        <w:t>(</w:t>
      </w:r>
      <w:r w:rsidR="00A44F30" w:rsidRPr="004B0C70">
        <w:rPr>
          <w:i/>
          <w:sz w:val="24"/>
          <w:szCs w:val="24"/>
        </w:rPr>
        <w:t>w 2013r.-</w:t>
      </w:r>
      <w:r w:rsidR="005D20CD" w:rsidRPr="004B0C70">
        <w:rPr>
          <w:i/>
          <w:sz w:val="24"/>
          <w:szCs w:val="24"/>
        </w:rPr>
        <w:t xml:space="preserve"> </w:t>
      </w:r>
      <w:r w:rsidR="00A44F30" w:rsidRPr="004B0C70">
        <w:rPr>
          <w:i/>
          <w:sz w:val="24"/>
          <w:szCs w:val="24"/>
        </w:rPr>
        <w:t>495.920,82</w:t>
      </w:r>
      <w:r w:rsidR="005D20CD" w:rsidRPr="004B0C70">
        <w:rPr>
          <w:i/>
          <w:sz w:val="24"/>
          <w:szCs w:val="24"/>
        </w:rPr>
        <w:t xml:space="preserve"> </w:t>
      </w:r>
      <w:r w:rsidR="00BB3423" w:rsidRPr="004B0C70">
        <w:rPr>
          <w:i/>
          <w:sz w:val="24"/>
          <w:szCs w:val="24"/>
        </w:rPr>
        <w:t>zł.)</w:t>
      </w:r>
      <w:r w:rsidRPr="004B0C70">
        <w:rPr>
          <w:sz w:val="24"/>
          <w:szCs w:val="24"/>
        </w:rPr>
        <w:t xml:space="preserve"> </w:t>
      </w:r>
      <w:r w:rsidRPr="004B0C70">
        <w:rPr>
          <w:sz w:val="26"/>
          <w:szCs w:val="26"/>
        </w:rPr>
        <w:t>– została rozliczona z użytko</w:t>
      </w:r>
      <w:r w:rsidR="00CF5402" w:rsidRPr="004B0C70">
        <w:rPr>
          <w:sz w:val="26"/>
          <w:szCs w:val="26"/>
        </w:rPr>
        <w:t>wni</w:t>
      </w:r>
      <w:r w:rsidR="003E6ABB" w:rsidRPr="004B0C70">
        <w:rPr>
          <w:sz w:val="26"/>
          <w:szCs w:val="26"/>
        </w:rPr>
        <w:t>kami lokali w m-</w:t>
      </w:r>
      <w:proofErr w:type="spellStart"/>
      <w:r w:rsidR="003E6ABB" w:rsidRPr="004B0C70">
        <w:rPr>
          <w:sz w:val="26"/>
          <w:szCs w:val="26"/>
        </w:rPr>
        <w:t>cu</w:t>
      </w:r>
      <w:proofErr w:type="spellEnd"/>
      <w:r w:rsidR="003E6ABB" w:rsidRPr="004B0C70">
        <w:rPr>
          <w:sz w:val="26"/>
          <w:szCs w:val="26"/>
        </w:rPr>
        <w:t xml:space="preserve"> lutym 2015</w:t>
      </w:r>
      <w:r w:rsidRPr="004B0C70">
        <w:rPr>
          <w:sz w:val="26"/>
          <w:szCs w:val="26"/>
        </w:rPr>
        <w:t xml:space="preserve"> roku</w:t>
      </w:r>
      <w:r w:rsidR="00B179AE" w:rsidRPr="004B0C70">
        <w:rPr>
          <w:sz w:val="26"/>
          <w:szCs w:val="26"/>
        </w:rPr>
        <w:t xml:space="preserve"> po otrzymaniu indywidualnych rozliczeń</w:t>
      </w:r>
      <w:r w:rsidR="00555B79" w:rsidRPr="004B0C70">
        <w:rPr>
          <w:sz w:val="26"/>
          <w:szCs w:val="26"/>
        </w:rPr>
        <w:t xml:space="preserve"> kosztów zużycia energii</w:t>
      </w:r>
      <w:r w:rsidR="00A44F30" w:rsidRPr="004B0C70">
        <w:rPr>
          <w:sz w:val="26"/>
          <w:szCs w:val="26"/>
        </w:rPr>
        <w:t xml:space="preserve"> za 2014</w:t>
      </w:r>
      <w:r w:rsidR="00B179AE" w:rsidRPr="004B0C70">
        <w:rPr>
          <w:sz w:val="26"/>
          <w:szCs w:val="26"/>
        </w:rPr>
        <w:t xml:space="preserve"> rok.</w:t>
      </w:r>
    </w:p>
    <w:p w:rsidR="00EF3F60" w:rsidRPr="004B0C70" w:rsidRDefault="00555B79" w:rsidP="005D20CD">
      <w:pPr>
        <w:pStyle w:val="Tekstpodstawowy"/>
        <w:spacing w:after="0"/>
        <w:ind w:left="284" w:firstLine="283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Natomiast koszty zakupu energii cieplnej do c</w:t>
      </w:r>
      <w:r w:rsidR="00EF3F60" w:rsidRPr="004B0C70">
        <w:rPr>
          <w:sz w:val="26"/>
          <w:szCs w:val="26"/>
        </w:rPr>
        <w:t>.</w:t>
      </w:r>
      <w:r w:rsidRPr="004B0C70">
        <w:rPr>
          <w:sz w:val="26"/>
          <w:szCs w:val="26"/>
        </w:rPr>
        <w:t>o</w:t>
      </w:r>
      <w:r w:rsidR="00EF3F60" w:rsidRPr="004B0C70">
        <w:rPr>
          <w:sz w:val="26"/>
          <w:szCs w:val="26"/>
        </w:rPr>
        <w:t>.</w:t>
      </w:r>
      <w:r w:rsidRPr="004B0C70">
        <w:rPr>
          <w:sz w:val="26"/>
          <w:szCs w:val="26"/>
        </w:rPr>
        <w:t xml:space="preserve"> w bud</w:t>
      </w:r>
      <w:r w:rsidR="005D20CD" w:rsidRPr="004B0C70">
        <w:rPr>
          <w:sz w:val="26"/>
          <w:szCs w:val="26"/>
        </w:rPr>
        <w:t>.</w:t>
      </w:r>
      <w:r w:rsidR="00217359" w:rsidRPr="004B0C70">
        <w:rPr>
          <w:sz w:val="26"/>
          <w:szCs w:val="26"/>
        </w:rPr>
        <w:t xml:space="preserve"> przy ul. Ludow</w:t>
      </w:r>
      <w:r w:rsidR="00A44F30" w:rsidRPr="004B0C70">
        <w:rPr>
          <w:sz w:val="26"/>
          <w:szCs w:val="26"/>
        </w:rPr>
        <w:t xml:space="preserve">ej 17A </w:t>
      </w:r>
      <w:r w:rsidR="000C67DD" w:rsidRPr="004B0C70">
        <w:rPr>
          <w:sz w:val="26"/>
          <w:szCs w:val="26"/>
        </w:rPr>
        <w:t xml:space="preserve"> </w:t>
      </w:r>
      <w:r w:rsidR="000C67DD" w:rsidRPr="004B0C70">
        <w:rPr>
          <w:sz w:val="26"/>
          <w:szCs w:val="26"/>
        </w:rPr>
        <w:br/>
      </w:r>
      <w:r w:rsidR="00A44F30" w:rsidRPr="004B0C70">
        <w:rPr>
          <w:sz w:val="26"/>
          <w:szCs w:val="26"/>
        </w:rPr>
        <w:t>w 2014</w:t>
      </w:r>
      <w:r w:rsidR="000C67DD" w:rsidRPr="004B0C70">
        <w:rPr>
          <w:sz w:val="26"/>
          <w:szCs w:val="26"/>
        </w:rPr>
        <w:t xml:space="preserve"> </w:t>
      </w:r>
      <w:r w:rsidR="00CD397C" w:rsidRPr="004B0C70">
        <w:rPr>
          <w:sz w:val="26"/>
          <w:szCs w:val="26"/>
        </w:rPr>
        <w:t>r</w:t>
      </w:r>
      <w:r w:rsidR="003E6ABB" w:rsidRPr="004B0C70">
        <w:rPr>
          <w:sz w:val="26"/>
          <w:szCs w:val="26"/>
        </w:rPr>
        <w:t xml:space="preserve"> wyniosły 13</w:t>
      </w:r>
      <w:r w:rsidR="00654DA1" w:rsidRPr="004B0C70">
        <w:rPr>
          <w:sz w:val="26"/>
          <w:szCs w:val="26"/>
        </w:rPr>
        <w:t>.502,03</w:t>
      </w:r>
      <w:r w:rsidR="005D20CD" w:rsidRPr="004B0C70">
        <w:rPr>
          <w:sz w:val="26"/>
          <w:szCs w:val="26"/>
        </w:rPr>
        <w:t xml:space="preserve"> </w:t>
      </w:r>
      <w:r w:rsidR="00217359" w:rsidRPr="004B0C70">
        <w:rPr>
          <w:sz w:val="26"/>
          <w:szCs w:val="26"/>
        </w:rPr>
        <w:t xml:space="preserve">zł., a wpływy </w:t>
      </w:r>
      <w:r w:rsidR="00654DA1" w:rsidRPr="004B0C70">
        <w:rPr>
          <w:sz w:val="26"/>
          <w:szCs w:val="26"/>
        </w:rPr>
        <w:t>41.202,00</w:t>
      </w:r>
      <w:r w:rsidR="005D20CD" w:rsidRPr="004B0C70">
        <w:rPr>
          <w:sz w:val="26"/>
          <w:szCs w:val="26"/>
        </w:rPr>
        <w:t xml:space="preserve"> </w:t>
      </w:r>
      <w:r w:rsidRPr="004B0C70">
        <w:rPr>
          <w:sz w:val="26"/>
          <w:szCs w:val="26"/>
        </w:rPr>
        <w:t>zł.</w:t>
      </w:r>
    </w:p>
    <w:p w:rsidR="00555B79" w:rsidRPr="004B0C70" w:rsidRDefault="00654DA1" w:rsidP="005D20CD">
      <w:pPr>
        <w:pStyle w:val="Tekstpodstawowy"/>
        <w:spacing w:after="0"/>
        <w:ind w:left="284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Różnicę w wysokości 27</w:t>
      </w:r>
      <w:r w:rsidR="005D20CD" w:rsidRPr="004B0C70">
        <w:rPr>
          <w:sz w:val="26"/>
          <w:szCs w:val="26"/>
        </w:rPr>
        <w:t>.</w:t>
      </w:r>
      <w:r w:rsidRPr="004B0C70">
        <w:rPr>
          <w:sz w:val="26"/>
          <w:szCs w:val="26"/>
        </w:rPr>
        <w:t>699,97</w:t>
      </w:r>
      <w:r w:rsidR="005D20CD" w:rsidRPr="004B0C70">
        <w:rPr>
          <w:sz w:val="26"/>
          <w:szCs w:val="26"/>
        </w:rPr>
        <w:t xml:space="preserve"> zł</w:t>
      </w:r>
      <w:r w:rsidR="00EF3F60" w:rsidRPr="004B0C70">
        <w:rPr>
          <w:sz w:val="26"/>
          <w:szCs w:val="26"/>
        </w:rPr>
        <w:t>.</w:t>
      </w:r>
      <w:r w:rsidR="00BB3423" w:rsidRPr="004B0C70">
        <w:rPr>
          <w:sz w:val="26"/>
          <w:szCs w:val="26"/>
        </w:rPr>
        <w:t xml:space="preserve"> </w:t>
      </w:r>
      <w:proofErr w:type="spellStart"/>
      <w:r w:rsidR="00BB3423" w:rsidRPr="004B0C70">
        <w:rPr>
          <w:sz w:val="26"/>
          <w:szCs w:val="26"/>
        </w:rPr>
        <w:t>Sp</w:t>
      </w:r>
      <w:r w:rsidR="00EF3F60" w:rsidRPr="004B0C70">
        <w:rPr>
          <w:sz w:val="26"/>
          <w:szCs w:val="26"/>
        </w:rPr>
        <w:t>-</w:t>
      </w:r>
      <w:r w:rsidR="00BB3423" w:rsidRPr="004B0C70">
        <w:rPr>
          <w:sz w:val="26"/>
          <w:szCs w:val="26"/>
        </w:rPr>
        <w:t>nia</w:t>
      </w:r>
      <w:proofErr w:type="spellEnd"/>
      <w:r w:rsidR="00BB3423" w:rsidRPr="004B0C70">
        <w:rPr>
          <w:sz w:val="26"/>
          <w:szCs w:val="26"/>
        </w:rPr>
        <w:t xml:space="preserve"> rozliczy</w:t>
      </w:r>
      <w:r w:rsidR="00A44F30" w:rsidRPr="004B0C70">
        <w:rPr>
          <w:sz w:val="26"/>
          <w:szCs w:val="26"/>
        </w:rPr>
        <w:t>ła z użytkownikami lokali w 2014</w:t>
      </w:r>
      <w:r w:rsidR="00EF3F60" w:rsidRPr="004B0C70">
        <w:rPr>
          <w:sz w:val="26"/>
          <w:szCs w:val="26"/>
        </w:rPr>
        <w:t xml:space="preserve"> </w:t>
      </w:r>
      <w:r w:rsidR="00BB3423" w:rsidRPr="004B0C70">
        <w:rPr>
          <w:sz w:val="26"/>
          <w:szCs w:val="26"/>
        </w:rPr>
        <w:t>r. po</w:t>
      </w:r>
      <w:r w:rsidR="00EF3F60" w:rsidRPr="004B0C70">
        <w:rPr>
          <w:sz w:val="26"/>
          <w:szCs w:val="26"/>
        </w:rPr>
        <w:t xml:space="preserve"> odczytaniu i samodzielnym </w:t>
      </w:r>
      <w:r w:rsidR="00BB3423" w:rsidRPr="004B0C70">
        <w:rPr>
          <w:sz w:val="26"/>
          <w:szCs w:val="26"/>
        </w:rPr>
        <w:t>wyliczeniu kosztów i wpływów na tej działalności</w:t>
      </w:r>
      <w:r w:rsidR="005D20CD" w:rsidRPr="004B0C70">
        <w:rPr>
          <w:sz w:val="26"/>
          <w:szCs w:val="26"/>
        </w:rPr>
        <w:t>.</w:t>
      </w:r>
    </w:p>
    <w:p w:rsidR="003819B0" w:rsidRPr="004B0C70" w:rsidRDefault="003819B0" w:rsidP="003819B0">
      <w:pPr>
        <w:pStyle w:val="Tekstpodstawowy"/>
        <w:spacing w:after="0"/>
        <w:ind w:left="538" w:hanging="538"/>
        <w:jc w:val="both"/>
      </w:pPr>
    </w:p>
    <w:p w:rsidR="003819B0" w:rsidRPr="004B0C70" w:rsidRDefault="003819B0" w:rsidP="00AE5813">
      <w:pPr>
        <w:pStyle w:val="Tekstpodstawowy"/>
        <w:spacing w:after="60"/>
        <w:ind w:left="357" w:hanging="357"/>
        <w:jc w:val="both"/>
        <w:rPr>
          <w:b/>
          <w:sz w:val="26"/>
          <w:szCs w:val="26"/>
        </w:rPr>
      </w:pPr>
      <w:r w:rsidRPr="004B0C70">
        <w:rPr>
          <w:b/>
          <w:sz w:val="26"/>
          <w:szCs w:val="26"/>
        </w:rPr>
        <w:t>4) energia cieplna do celów podgrzania ciepłej wody (</w:t>
      </w:r>
      <w:proofErr w:type="spellStart"/>
      <w:r w:rsidRPr="004B0C70">
        <w:rPr>
          <w:b/>
          <w:sz w:val="26"/>
          <w:szCs w:val="26"/>
        </w:rPr>
        <w:t>C.cw</w:t>
      </w:r>
      <w:proofErr w:type="spellEnd"/>
      <w:r w:rsidRPr="004B0C70">
        <w:rPr>
          <w:b/>
          <w:sz w:val="26"/>
          <w:szCs w:val="26"/>
        </w:rPr>
        <w:t xml:space="preserve">.) : </w:t>
      </w:r>
    </w:p>
    <w:tbl>
      <w:tblPr>
        <w:tblStyle w:val="Tabela-Siatka"/>
        <w:tblW w:w="4485" w:type="pct"/>
        <w:tblInd w:w="534" w:type="dxa"/>
        <w:tblLook w:val="01E0" w:firstRow="1" w:lastRow="1" w:firstColumn="1" w:lastColumn="1" w:noHBand="0" w:noVBand="0"/>
      </w:tblPr>
      <w:tblGrid>
        <w:gridCol w:w="561"/>
        <w:gridCol w:w="4685"/>
        <w:gridCol w:w="1417"/>
        <w:gridCol w:w="1417"/>
        <w:gridCol w:w="708"/>
      </w:tblGrid>
      <w:tr w:rsidR="00E02948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L.p.</w:t>
            </w:r>
          </w:p>
        </w:tc>
        <w:tc>
          <w:tcPr>
            <w:tcW w:w="2665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Wyszczególnienie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Plan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Wykonanie</w:t>
            </w:r>
          </w:p>
        </w:tc>
        <w:tc>
          <w:tcPr>
            <w:tcW w:w="403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%</w:t>
            </w:r>
          </w:p>
        </w:tc>
      </w:tr>
      <w:tr w:rsidR="00E02948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665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403" w:type="pct"/>
          </w:tcPr>
          <w:p w:rsidR="003819B0" w:rsidRPr="004B0C70" w:rsidRDefault="003819B0" w:rsidP="003819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5</w:t>
            </w:r>
          </w:p>
        </w:tc>
      </w:tr>
      <w:tr w:rsidR="00E02948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1.</w:t>
            </w:r>
          </w:p>
        </w:tc>
        <w:tc>
          <w:tcPr>
            <w:tcW w:w="2665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4B0C70">
              <w:rPr>
                <w:bCs/>
              </w:rPr>
              <w:t xml:space="preserve">Koszty zakupu energii cieplnej do </w:t>
            </w:r>
            <w:proofErr w:type="spellStart"/>
            <w:r w:rsidRPr="004B0C70">
              <w:rPr>
                <w:bCs/>
              </w:rPr>
              <w:t>C.cw</w:t>
            </w:r>
            <w:proofErr w:type="spellEnd"/>
            <w:r w:rsidRPr="004B0C70">
              <w:rPr>
                <w:bCs/>
              </w:rPr>
              <w:t>.</w:t>
            </w:r>
          </w:p>
        </w:tc>
        <w:tc>
          <w:tcPr>
            <w:tcW w:w="806" w:type="pct"/>
          </w:tcPr>
          <w:p w:rsidR="003819B0" w:rsidRPr="004B0C70" w:rsidRDefault="00A44F3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670</w:t>
            </w:r>
            <w:r w:rsidR="001E1D6B" w:rsidRPr="004B0C70">
              <w:rPr>
                <w:bCs/>
              </w:rPr>
              <w:t>.000</w:t>
            </w:r>
            <w:r w:rsidR="003819B0" w:rsidRPr="004B0C70">
              <w:rPr>
                <w:bCs/>
              </w:rPr>
              <w:t>,00</w:t>
            </w:r>
          </w:p>
        </w:tc>
        <w:tc>
          <w:tcPr>
            <w:tcW w:w="806" w:type="pct"/>
          </w:tcPr>
          <w:p w:rsidR="003819B0" w:rsidRPr="004B0C70" w:rsidRDefault="003E6ABB" w:rsidP="00F538AE">
            <w:pPr>
              <w:pStyle w:val="Tekstpodstawowy"/>
              <w:spacing w:before="40" w:after="40"/>
              <w:jc w:val="right"/>
              <w:rPr>
                <w:bCs/>
              </w:rPr>
            </w:pPr>
            <w:r w:rsidRPr="004B0C70">
              <w:rPr>
                <w:bCs/>
              </w:rPr>
              <w:t>584.252,57</w:t>
            </w:r>
          </w:p>
        </w:tc>
        <w:tc>
          <w:tcPr>
            <w:tcW w:w="403" w:type="pct"/>
          </w:tcPr>
          <w:p w:rsidR="003819B0" w:rsidRPr="004B0C70" w:rsidRDefault="003E6ABB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87,20</w:t>
            </w:r>
          </w:p>
        </w:tc>
      </w:tr>
      <w:tr w:rsidR="00E02948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2.</w:t>
            </w:r>
          </w:p>
        </w:tc>
        <w:tc>
          <w:tcPr>
            <w:tcW w:w="2665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4B0C70">
              <w:rPr>
                <w:bCs/>
              </w:rPr>
              <w:t xml:space="preserve">Naliczona sprzedaż od lok. mieszk. i </w:t>
            </w:r>
            <w:proofErr w:type="spellStart"/>
            <w:r w:rsidRPr="004B0C70">
              <w:rPr>
                <w:bCs/>
              </w:rPr>
              <w:t>użytkow</w:t>
            </w:r>
            <w:proofErr w:type="spellEnd"/>
            <w:r w:rsidRPr="004B0C70">
              <w:rPr>
                <w:bCs/>
              </w:rPr>
              <w:t>.</w:t>
            </w:r>
          </w:p>
        </w:tc>
        <w:tc>
          <w:tcPr>
            <w:tcW w:w="806" w:type="pct"/>
          </w:tcPr>
          <w:p w:rsidR="003819B0" w:rsidRPr="004B0C70" w:rsidRDefault="00A44F3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670</w:t>
            </w:r>
            <w:r w:rsidR="003819B0" w:rsidRPr="004B0C70">
              <w:rPr>
                <w:bCs/>
              </w:rPr>
              <w:t>.000,00</w:t>
            </w:r>
          </w:p>
        </w:tc>
        <w:tc>
          <w:tcPr>
            <w:tcW w:w="806" w:type="pct"/>
          </w:tcPr>
          <w:p w:rsidR="003819B0" w:rsidRPr="004B0C70" w:rsidRDefault="003E6ABB" w:rsidP="00F538AE">
            <w:pPr>
              <w:pStyle w:val="Tekstpodstawowy"/>
              <w:spacing w:before="40" w:after="40"/>
              <w:jc w:val="right"/>
              <w:rPr>
                <w:bCs/>
              </w:rPr>
            </w:pPr>
            <w:r w:rsidRPr="004B0C70">
              <w:rPr>
                <w:bCs/>
              </w:rPr>
              <w:t>584.703,30</w:t>
            </w:r>
          </w:p>
        </w:tc>
        <w:tc>
          <w:tcPr>
            <w:tcW w:w="403" w:type="pct"/>
          </w:tcPr>
          <w:p w:rsidR="003819B0" w:rsidRPr="004B0C70" w:rsidRDefault="003E6ABB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87,27</w:t>
            </w:r>
          </w:p>
        </w:tc>
      </w:tr>
      <w:tr w:rsidR="00E02948" w:rsidRPr="004B0C70" w:rsidTr="00743CD4">
        <w:tc>
          <w:tcPr>
            <w:tcW w:w="319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3.</w:t>
            </w:r>
          </w:p>
        </w:tc>
        <w:tc>
          <w:tcPr>
            <w:tcW w:w="2665" w:type="pct"/>
          </w:tcPr>
          <w:p w:rsidR="003819B0" w:rsidRPr="004B0C70" w:rsidRDefault="003819B0" w:rsidP="003819B0">
            <w:pPr>
              <w:shd w:val="clear" w:color="auto" w:fill="FFFFFF"/>
              <w:spacing w:before="40" w:after="40"/>
              <w:jc w:val="center"/>
              <w:rPr>
                <w:b/>
                <w:iCs/>
              </w:rPr>
            </w:pPr>
            <w:r w:rsidRPr="004B0C70">
              <w:rPr>
                <w:b/>
                <w:bCs/>
              </w:rPr>
              <w:t xml:space="preserve">Wynik      </w:t>
            </w:r>
            <w:r w:rsidRPr="004B0C70">
              <w:rPr>
                <w:b/>
              </w:rPr>
              <w:t>nadwyżka (+)  niedobór ( - )</w:t>
            </w:r>
          </w:p>
        </w:tc>
        <w:tc>
          <w:tcPr>
            <w:tcW w:w="806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 xml:space="preserve">- 0 - </w:t>
            </w:r>
          </w:p>
        </w:tc>
        <w:tc>
          <w:tcPr>
            <w:tcW w:w="806" w:type="pct"/>
          </w:tcPr>
          <w:p w:rsidR="003819B0" w:rsidRPr="004B0C70" w:rsidRDefault="00A44F30" w:rsidP="00F538AE">
            <w:pPr>
              <w:pStyle w:val="Tekstpodstawowy"/>
              <w:spacing w:before="40" w:after="40"/>
              <w:jc w:val="right"/>
              <w:rPr>
                <w:b/>
                <w:bCs/>
              </w:rPr>
            </w:pPr>
            <w:r w:rsidRPr="004B0C70">
              <w:rPr>
                <w:b/>
                <w:bCs/>
              </w:rPr>
              <w:t>+ 450,73</w:t>
            </w:r>
          </w:p>
        </w:tc>
        <w:tc>
          <w:tcPr>
            <w:tcW w:w="403" w:type="pct"/>
          </w:tcPr>
          <w:p w:rsidR="003819B0" w:rsidRPr="004B0C70" w:rsidRDefault="003819B0" w:rsidP="003819B0">
            <w:pPr>
              <w:pStyle w:val="Tekstpodstawowy"/>
              <w:spacing w:before="40" w:after="40"/>
              <w:jc w:val="center"/>
              <w:rPr>
                <w:bCs/>
              </w:rPr>
            </w:pPr>
          </w:p>
        </w:tc>
      </w:tr>
    </w:tbl>
    <w:p w:rsidR="00CD397C" w:rsidRPr="004B0C70" w:rsidRDefault="003819B0" w:rsidP="008F35E5">
      <w:pPr>
        <w:pStyle w:val="Tekstpodstawowy"/>
        <w:spacing w:before="80" w:after="0"/>
        <w:ind w:left="284" w:firstLine="284"/>
        <w:jc w:val="both"/>
        <w:rPr>
          <w:sz w:val="26"/>
          <w:szCs w:val="26"/>
        </w:rPr>
      </w:pPr>
      <w:r w:rsidRPr="004B0C70">
        <w:rPr>
          <w:b/>
          <w:sz w:val="26"/>
          <w:szCs w:val="26"/>
        </w:rPr>
        <w:t xml:space="preserve">Koszty </w:t>
      </w:r>
      <w:r w:rsidRPr="004B0C70">
        <w:rPr>
          <w:sz w:val="26"/>
          <w:szCs w:val="26"/>
        </w:rPr>
        <w:t>energii zużytej na podgrzanie wody (</w:t>
      </w:r>
      <w:proofErr w:type="spellStart"/>
      <w:r w:rsidRPr="004B0C70">
        <w:rPr>
          <w:sz w:val="26"/>
          <w:szCs w:val="26"/>
        </w:rPr>
        <w:t>C.cw</w:t>
      </w:r>
      <w:proofErr w:type="spellEnd"/>
      <w:r w:rsidRPr="004B0C70">
        <w:rPr>
          <w:sz w:val="26"/>
          <w:szCs w:val="26"/>
        </w:rPr>
        <w:t>.)</w:t>
      </w:r>
      <w:r w:rsidR="00A44F30" w:rsidRPr="004B0C70">
        <w:rPr>
          <w:sz w:val="26"/>
          <w:szCs w:val="26"/>
        </w:rPr>
        <w:t xml:space="preserve"> w 2014</w:t>
      </w:r>
      <w:r w:rsidR="00566814" w:rsidRPr="004B0C70">
        <w:rPr>
          <w:sz w:val="26"/>
          <w:szCs w:val="26"/>
        </w:rPr>
        <w:t xml:space="preserve"> </w:t>
      </w:r>
      <w:r w:rsidRPr="004B0C70">
        <w:rPr>
          <w:sz w:val="26"/>
          <w:szCs w:val="26"/>
        </w:rPr>
        <w:t xml:space="preserve">r. wyniosły </w:t>
      </w:r>
      <w:r w:rsidR="00654DA1" w:rsidRPr="004B0C70">
        <w:rPr>
          <w:b/>
          <w:sz w:val="26"/>
          <w:szCs w:val="26"/>
        </w:rPr>
        <w:t>584.252,57</w:t>
      </w:r>
      <w:r w:rsidRPr="004B0C70">
        <w:rPr>
          <w:b/>
          <w:sz w:val="26"/>
          <w:szCs w:val="26"/>
        </w:rPr>
        <w:t xml:space="preserve"> zł</w:t>
      </w:r>
      <w:r w:rsidR="00783C80" w:rsidRPr="004B0C70">
        <w:rPr>
          <w:b/>
          <w:iCs/>
          <w:sz w:val="26"/>
          <w:szCs w:val="26"/>
        </w:rPr>
        <w:t xml:space="preserve"> </w:t>
      </w:r>
      <w:r w:rsidR="00CD397C" w:rsidRPr="004B0C70">
        <w:rPr>
          <w:b/>
          <w:iCs/>
          <w:sz w:val="26"/>
          <w:szCs w:val="26"/>
        </w:rPr>
        <w:br/>
      </w:r>
      <w:r w:rsidRPr="004B0C70">
        <w:rPr>
          <w:iCs/>
          <w:sz w:val="22"/>
          <w:szCs w:val="22"/>
        </w:rPr>
        <w:t>(</w:t>
      </w:r>
      <w:r w:rsidR="00F04C37" w:rsidRPr="004B0C70">
        <w:rPr>
          <w:i/>
          <w:sz w:val="22"/>
          <w:szCs w:val="22"/>
        </w:rPr>
        <w:t>i były ni</w:t>
      </w:r>
      <w:r w:rsidRPr="004B0C70">
        <w:rPr>
          <w:i/>
          <w:sz w:val="22"/>
          <w:szCs w:val="22"/>
        </w:rPr>
        <w:t xml:space="preserve">ższe niż w </w:t>
      </w:r>
      <w:r w:rsidR="00654DA1" w:rsidRPr="004B0C70">
        <w:rPr>
          <w:i/>
          <w:sz w:val="22"/>
          <w:szCs w:val="22"/>
        </w:rPr>
        <w:t>2013r. o 20.530,69</w:t>
      </w:r>
      <w:r w:rsidRPr="004B0C70">
        <w:rPr>
          <w:i/>
          <w:sz w:val="22"/>
          <w:szCs w:val="22"/>
        </w:rPr>
        <w:t xml:space="preserve"> zł.)</w:t>
      </w:r>
      <w:r w:rsidR="00364ABB" w:rsidRPr="004B0C70">
        <w:rPr>
          <w:i/>
          <w:sz w:val="26"/>
          <w:szCs w:val="26"/>
        </w:rPr>
        <w:t>.</w:t>
      </w:r>
      <w:r w:rsidRPr="004B0C70">
        <w:rPr>
          <w:sz w:val="26"/>
          <w:szCs w:val="26"/>
        </w:rPr>
        <w:t xml:space="preserve"> </w:t>
      </w:r>
    </w:p>
    <w:p w:rsidR="00010DFE" w:rsidRPr="004B0C70" w:rsidRDefault="00364ABB" w:rsidP="00CD397C">
      <w:pPr>
        <w:pStyle w:val="Tekstpodstawowy"/>
        <w:spacing w:after="0"/>
        <w:ind w:left="284" w:firstLine="284"/>
        <w:jc w:val="both"/>
        <w:rPr>
          <w:sz w:val="26"/>
          <w:szCs w:val="26"/>
        </w:rPr>
      </w:pPr>
      <w:r w:rsidRPr="004B0C70">
        <w:rPr>
          <w:b/>
          <w:sz w:val="26"/>
          <w:szCs w:val="26"/>
        </w:rPr>
        <w:t>W</w:t>
      </w:r>
      <w:r w:rsidR="003819B0" w:rsidRPr="004B0C70">
        <w:rPr>
          <w:b/>
          <w:sz w:val="26"/>
          <w:szCs w:val="26"/>
        </w:rPr>
        <w:t>pływy</w:t>
      </w:r>
      <w:r w:rsidR="003819B0" w:rsidRPr="004B0C70">
        <w:rPr>
          <w:sz w:val="26"/>
          <w:szCs w:val="26"/>
        </w:rPr>
        <w:t xml:space="preserve"> z wpłat zaliczkowych wyniosły </w:t>
      </w:r>
      <w:r w:rsidR="00654DA1" w:rsidRPr="004B0C70">
        <w:rPr>
          <w:b/>
          <w:iCs/>
          <w:sz w:val="26"/>
          <w:szCs w:val="26"/>
        </w:rPr>
        <w:t>584.703,80</w:t>
      </w:r>
      <w:r w:rsidR="003819B0" w:rsidRPr="004B0C70">
        <w:rPr>
          <w:b/>
          <w:sz w:val="16"/>
          <w:szCs w:val="16"/>
        </w:rPr>
        <w:t xml:space="preserve"> </w:t>
      </w:r>
      <w:r w:rsidR="003819B0" w:rsidRPr="004B0C70">
        <w:rPr>
          <w:b/>
          <w:sz w:val="26"/>
          <w:szCs w:val="26"/>
        </w:rPr>
        <w:t>zł</w:t>
      </w:r>
      <w:r w:rsidR="003819B0" w:rsidRPr="004B0C70">
        <w:rPr>
          <w:sz w:val="26"/>
          <w:szCs w:val="26"/>
        </w:rPr>
        <w:t xml:space="preserve">. </w:t>
      </w:r>
      <w:r w:rsidR="00CD397C" w:rsidRPr="004B0C70">
        <w:rPr>
          <w:sz w:val="26"/>
          <w:szCs w:val="26"/>
        </w:rPr>
        <w:t>N</w:t>
      </w:r>
      <w:r w:rsidR="003819B0" w:rsidRPr="004B0C70">
        <w:rPr>
          <w:sz w:val="26"/>
          <w:szCs w:val="26"/>
        </w:rPr>
        <w:t xml:space="preserve">adwyżka </w:t>
      </w:r>
      <w:r w:rsidR="00566814" w:rsidRPr="004B0C70">
        <w:rPr>
          <w:sz w:val="26"/>
          <w:szCs w:val="26"/>
        </w:rPr>
        <w:t>wpływów nad kosztami</w:t>
      </w:r>
      <w:r w:rsidR="003819B0" w:rsidRPr="004B0C70">
        <w:rPr>
          <w:sz w:val="26"/>
          <w:szCs w:val="26"/>
        </w:rPr>
        <w:t xml:space="preserve"> </w:t>
      </w:r>
      <w:r w:rsidR="00F04C37" w:rsidRPr="004B0C70">
        <w:rPr>
          <w:sz w:val="26"/>
          <w:szCs w:val="26"/>
        </w:rPr>
        <w:t xml:space="preserve">w kwocie </w:t>
      </w:r>
      <w:r w:rsidR="00A44F30" w:rsidRPr="004B0C70">
        <w:rPr>
          <w:b/>
          <w:sz w:val="26"/>
          <w:szCs w:val="26"/>
        </w:rPr>
        <w:t>450,73</w:t>
      </w:r>
      <w:r w:rsidR="003819B0" w:rsidRPr="004B0C70">
        <w:rPr>
          <w:b/>
          <w:sz w:val="16"/>
          <w:szCs w:val="16"/>
        </w:rPr>
        <w:t xml:space="preserve"> </w:t>
      </w:r>
      <w:r w:rsidR="003819B0" w:rsidRPr="004B0C70">
        <w:rPr>
          <w:b/>
          <w:sz w:val="26"/>
          <w:szCs w:val="26"/>
        </w:rPr>
        <w:t>zł</w:t>
      </w:r>
      <w:r w:rsidR="003819B0" w:rsidRPr="004B0C70">
        <w:rPr>
          <w:sz w:val="26"/>
          <w:szCs w:val="26"/>
        </w:rPr>
        <w:t>.</w:t>
      </w:r>
      <w:r w:rsidR="00CD397C" w:rsidRPr="004B0C70">
        <w:rPr>
          <w:sz w:val="26"/>
          <w:szCs w:val="26"/>
        </w:rPr>
        <w:t xml:space="preserve"> została</w:t>
      </w:r>
      <w:r w:rsidR="00B0383E" w:rsidRPr="004B0C70">
        <w:rPr>
          <w:sz w:val="26"/>
          <w:szCs w:val="26"/>
        </w:rPr>
        <w:t xml:space="preserve"> </w:t>
      </w:r>
      <w:r w:rsidR="00CD397C" w:rsidRPr="004B0C70">
        <w:rPr>
          <w:sz w:val="26"/>
          <w:szCs w:val="26"/>
        </w:rPr>
        <w:t>przeniesiona</w:t>
      </w:r>
      <w:r w:rsidR="00613A2F" w:rsidRPr="004B0C70">
        <w:rPr>
          <w:sz w:val="26"/>
          <w:szCs w:val="26"/>
        </w:rPr>
        <w:t xml:space="preserve"> </w:t>
      </w:r>
      <w:r w:rsidR="00CD397C" w:rsidRPr="004B0C70">
        <w:rPr>
          <w:sz w:val="26"/>
          <w:szCs w:val="26"/>
        </w:rPr>
        <w:t xml:space="preserve">na koniec 2014 roku </w:t>
      </w:r>
      <w:r w:rsidR="00B0383E" w:rsidRPr="004B0C70">
        <w:rPr>
          <w:sz w:val="26"/>
          <w:szCs w:val="26"/>
        </w:rPr>
        <w:t>do rozliczenia w eksploatacji i utrzymania nieruchomości.</w:t>
      </w:r>
    </w:p>
    <w:p w:rsidR="001A5CFE" w:rsidRPr="004B0C70" w:rsidRDefault="001A5CFE" w:rsidP="00BC1660">
      <w:pPr>
        <w:pStyle w:val="Tekstpodstawowy"/>
        <w:spacing w:after="0"/>
        <w:jc w:val="both"/>
        <w:rPr>
          <w:sz w:val="24"/>
          <w:szCs w:val="24"/>
        </w:rPr>
      </w:pPr>
    </w:p>
    <w:p w:rsidR="003819B0" w:rsidRPr="004B0C70" w:rsidRDefault="00BC1660" w:rsidP="00CD397C">
      <w:pPr>
        <w:shd w:val="clear" w:color="auto" w:fill="FFFFFF"/>
        <w:tabs>
          <w:tab w:val="left" w:pos="9360"/>
        </w:tabs>
        <w:spacing w:before="120" w:after="60"/>
        <w:rPr>
          <w:b/>
          <w:sz w:val="16"/>
          <w:szCs w:val="16"/>
        </w:rPr>
      </w:pPr>
      <w:r w:rsidRPr="004B0C70">
        <w:rPr>
          <w:b/>
          <w:sz w:val="26"/>
          <w:szCs w:val="26"/>
        </w:rPr>
        <w:lastRenderedPageBreak/>
        <w:t>5</w:t>
      </w:r>
      <w:r w:rsidR="003A1580" w:rsidRPr="004B0C70">
        <w:rPr>
          <w:b/>
          <w:sz w:val="26"/>
          <w:szCs w:val="26"/>
        </w:rPr>
        <w:t>) energia elektryczna części wspólnej</w:t>
      </w:r>
    </w:p>
    <w:tbl>
      <w:tblPr>
        <w:tblStyle w:val="Tabela-Siatka"/>
        <w:tblW w:w="4485" w:type="pct"/>
        <w:tblInd w:w="534" w:type="dxa"/>
        <w:tblLook w:val="01E0" w:firstRow="1" w:lastRow="1" w:firstColumn="1" w:lastColumn="1" w:noHBand="0" w:noVBand="0"/>
      </w:tblPr>
      <w:tblGrid>
        <w:gridCol w:w="561"/>
        <w:gridCol w:w="4685"/>
        <w:gridCol w:w="1417"/>
        <w:gridCol w:w="1417"/>
        <w:gridCol w:w="708"/>
      </w:tblGrid>
      <w:tr w:rsidR="00AE7FF4" w:rsidRPr="004B0C70" w:rsidTr="00743CD4">
        <w:tc>
          <w:tcPr>
            <w:tcW w:w="319" w:type="pct"/>
          </w:tcPr>
          <w:p w:rsidR="003A1580" w:rsidRPr="004B0C70" w:rsidRDefault="003A1580" w:rsidP="00A33FB0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L.p.</w:t>
            </w:r>
          </w:p>
        </w:tc>
        <w:tc>
          <w:tcPr>
            <w:tcW w:w="2665" w:type="pct"/>
          </w:tcPr>
          <w:p w:rsidR="003A1580" w:rsidRPr="004B0C70" w:rsidRDefault="003A1580" w:rsidP="00A33FB0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Wyszczególnienie</w:t>
            </w:r>
          </w:p>
        </w:tc>
        <w:tc>
          <w:tcPr>
            <w:tcW w:w="806" w:type="pct"/>
          </w:tcPr>
          <w:p w:rsidR="003A1580" w:rsidRPr="004B0C70" w:rsidRDefault="003A1580" w:rsidP="00A33F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Plan</w:t>
            </w:r>
          </w:p>
        </w:tc>
        <w:tc>
          <w:tcPr>
            <w:tcW w:w="806" w:type="pct"/>
          </w:tcPr>
          <w:p w:rsidR="003A1580" w:rsidRPr="004B0C70" w:rsidRDefault="003A1580" w:rsidP="00A33F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Wykonanie</w:t>
            </w:r>
          </w:p>
        </w:tc>
        <w:tc>
          <w:tcPr>
            <w:tcW w:w="403" w:type="pct"/>
          </w:tcPr>
          <w:p w:rsidR="003A1580" w:rsidRPr="004B0C70" w:rsidRDefault="003A1580" w:rsidP="00A33F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%</w:t>
            </w:r>
          </w:p>
        </w:tc>
      </w:tr>
      <w:tr w:rsidR="00AE7FF4" w:rsidRPr="004B0C70" w:rsidTr="00743CD4">
        <w:tc>
          <w:tcPr>
            <w:tcW w:w="319" w:type="pct"/>
          </w:tcPr>
          <w:p w:rsidR="003A1580" w:rsidRPr="004B0C70" w:rsidRDefault="003A1580" w:rsidP="00A33F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665" w:type="pct"/>
          </w:tcPr>
          <w:p w:rsidR="003A1580" w:rsidRPr="004B0C70" w:rsidRDefault="003A1580" w:rsidP="00A33F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806" w:type="pct"/>
          </w:tcPr>
          <w:p w:rsidR="003A1580" w:rsidRPr="004B0C70" w:rsidRDefault="003A1580" w:rsidP="00A33F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806" w:type="pct"/>
          </w:tcPr>
          <w:p w:rsidR="003A1580" w:rsidRPr="004B0C70" w:rsidRDefault="003A1580" w:rsidP="00A33F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403" w:type="pct"/>
          </w:tcPr>
          <w:p w:rsidR="003A1580" w:rsidRPr="004B0C70" w:rsidRDefault="003A1580" w:rsidP="00A33FB0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5</w:t>
            </w:r>
          </w:p>
        </w:tc>
      </w:tr>
      <w:tr w:rsidR="00AE7FF4" w:rsidRPr="004B0C70" w:rsidTr="00743CD4">
        <w:tc>
          <w:tcPr>
            <w:tcW w:w="319" w:type="pct"/>
          </w:tcPr>
          <w:p w:rsidR="003A1580" w:rsidRPr="004B0C70" w:rsidRDefault="003A1580" w:rsidP="00A33F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1.</w:t>
            </w:r>
          </w:p>
        </w:tc>
        <w:tc>
          <w:tcPr>
            <w:tcW w:w="2665" w:type="pct"/>
          </w:tcPr>
          <w:p w:rsidR="003A1580" w:rsidRPr="004B0C70" w:rsidRDefault="003A1580" w:rsidP="00BC1660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4B0C70">
              <w:rPr>
                <w:bCs/>
              </w:rPr>
              <w:t xml:space="preserve">Koszty </w:t>
            </w:r>
            <w:r w:rsidR="00BC1660" w:rsidRPr="004B0C70">
              <w:rPr>
                <w:bCs/>
              </w:rPr>
              <w:t>zakupu energii elek</w:t>
            </w:r>
            <w:r w:rsidR="00DD78BF" w:rsidRPr="004B0C70">
              <w:rPr>
                <w:bCs/>
              </w:rPr>
              <w:t>t</w:t>
            </w:r>
            <w:r w:rsidR="00BC1660" w:rsidRPr="004B0C70">
              <w:rPr>
                <w:bCs/>
              </w:rPr>
              <w:t>r</w:t>
            </w:r>
            <w:r w:rsidR="00DD78BF" w:rsidRPr="004B0C70">
              <w:rPr>
                <w:bCs/>
              </w:rPr>
              <w:t>ycznej</w:t>
            </w:r>
            <w:r w:rsidR="00BC1660" w:rsidRPr="004B0C70">
              <w:rPr>
                <w:bCs/>
              </w:rPr>
              <w:t xml:space="preserve"> </w:t>
            </w:r>
            <w:r w:rsidR="00BC1660" w:rsidRPr="004B0C70">
              <w:rPr>
                <w:bCs/>
                <w:i/>
              </w:rPr>
              <w:t xml:space="preserve">(do oświetl. kl. </w:t>
            </w:r>
            <w:proofErr w:type="spellStart"/>
            <w:r w:rsidR="00BC1660" w:rsidRPr="004B0C70">
              <w:rPr>
                <w:bCs/>
                <w:i/>
              </w:rPr>
              <w:t>schod</w:t>
            </w:r>
            <w:proofErr w:type="spellEnd"/>
            <w:r w:rsidR="00BC1660" w:rsidRPr="004B0C70">
              <w:rPr>
                <w:bCs/>
                <w:i/>
              </w:rPr>
              <w:t>., piwnic, terenów osiedlowych, itp.)</w:t>
            </w:r>
          </w:p>
        </w:tc>
        <w:tc>
          <w:tcPr>
            <w:tcW w:w="806" w:type="pct"/>
          </w:tcPr>
          <w:p w:rsidR="003A1580" w:rsidRPr="004B0C70" w:rsidRDefault="00613A2F" w:rsidP="00613A2F">
            <w:pPr>
              <w:pStyle w:val="Tekstpodstawowy"/>
              <w:spacing w:before="120" w:after="40"/>
              <w:jc w:val="center"/>
              <w:rPr>
                <w:bCs/>
              </w:rPr>
            </w:pPr>
            <w:r w:rsidRPr="004B0C70">
              <w:rPr>
                <w:bCs/>
              </w:rPr>
              <w:t>70</w:t>
            </w:r>
            <w:r w:rsidR="009516DC" w:rsidRPr="004B0C70">
              <w:rPr>
                <w:bCs/>
              </w:rPr>
              <w:t>.0</w:t>
            </w:r>
            <w:r w:rsidR="00B0383E" w:rsidRPr="004B0C70">
              <w:rPr>
                <w:bCs/>
              </w:rPr>
              <w:t>00</w:t>
            </w:r>
            <w:r w:rsidR="003A1580" w:rsidRPr="004B0C70">
              <w:rPr>
                <w:bCs/>
              </w:rPr>
              <w:t>,00</w:t>
            </w:r>
          </w:p>
        </w:tc>
        <w:tc>
          <w:tcPr>
            <w:tcW w:w="806" w:type="pct"/>
          </w:tcPr>
          <w:p w:rsidR="003A1580" w:rsidRPr="004B0C70" w:rsidRDefault="00654DA1" w:rsidP="00BC1660">
            <w:pPr>
              <w:pStyle w:val="Tekstpodstawowy"/>
              <w:spacing w:before="120" w:after="40"/>
              <w:jc w:val="center"/>
              <w:rPr>
                <w:bCs/>
              </w:rPr>
            </w:pPr>
            <w:r w:rsidRPr="004B0C70">
              <w:rPr>
                <w:bCs/>
              </w:rPr>
              <w:t>59.175,88</w:t>
            </w:r>
          </w:p>
        </w:tc>
        <w:tc>
          <w:tcPr>
            <w:tcW w:w="403" w:type="pct"/>
          </w:tcPr>
          <w:p w:rsidR="003A1580" w:rsidRPr="004B0C70" w:rsidRDefault="00654DA1" w:rsidP="00BC1660">
            <w:pPr>
              <w:pStyle w:val="Tekstpodstawowy"/>
              <w:spacing w:before="120" w:after="40"/>
              <w:jc w:val="center"/>
              <w:rPr>
                <w:bCs/>
              </w:rPr>
            </w:pPr>
            <w:r w:rsidRPr="004B0C70">
              <w:rPr>
                <w:bCs/>
              </w:rPr>
              <w:t>84,54</w:t>
            </w:r>
          </w:p>
        </w:tc>
      </w:tr>
      <w:tr w:rsidR="00AE7FF4" w:rsidRPr="004B0C70" w:rsidTr="00743CD4">
        <w:tc>
          <w:tcPr>
            <w:tcW w:w="319" w:type="pct"/>
          </w:tcPr>
          <w:p w:rsidR="003A1580" w:rsidRPr="004B0C70" w:rsidRDefault="003A1580" w:rsidP="00A33F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2.</w:t>
            </w:r>
          </w:p>
        </w:tc>
        <w:tc>
          <w:tcPr>
            <w:tcW w:w="2665" w:type="pct"/>
          </w:tcPr>
          <w:p w:rsidR="003A1580" w:rsidRPr="004B0C70" w:rsidRDefault="003A1580" w:rsidP="00A33FB0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4B0C70">
              <w:rPr>
                <w:bCs/>
              </w:rPr>
              <w:t xml:space="preserve">Naliczona sprzedaż od lok. mieszk. i </w:t>
            </w:r>
            <w:proofErr w:type="spellStart"/>
            <w:r w:rsidRPr="004B0C70">
              <w:rPr>
                <w:bCs/>
              </w:rPr>
              <w:t>użytkow</w:t>
            </w:r>
            <w:proofErr w:type="spellEnd"/>
            <w:r w:rsidRPr="004B0C70">
              <w:rPr>
                <w:bCs/>
              </w:rPr>
              <w:t>.</w:t>
            </w:r>
          </w:p>
        </w:tc>
        <w:tc>
          <w:tcPr>
            <w:tcW w:w="806" w:type="pct"/>
          </w:tcPr>
          <w:p w:rsidR="003A1580" w:rsidRPr="004B0C70" w:rsidRDefault="00613A2F" w:rsidP="00A33F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70</w:t>
            </w:r>
            <w:r w:rsidR="009516DC" w:rsidRPr="004B0C70">
              <w:rPr>
                <w:bCs/>
              </w:rPr>
              <w:t>.0</w:t>
            </w:r>
            <w:r w:rsidR="00B0383E" w:rsidRPr="004B0C70">
              <w:rPr>
                <w:bCs/>
              </w:rPr>
              <w:t>00</w:t>
            </w:r>
            <w:r w:rsidR="003A1580" w:rsidRPr="004B0C70">
              <w:rPr>
                <w:bCs/>
              </w:rPr>
              <w:t>,00</w:t>
            </w:r>
          </w:p>
        </w:tc>
        <w:tc>
          <w:tcPr>
            <w:tcW w:w="806" w:type="pct"/>
          </w:tcPr>
          <w:p w:rsidR="003A1580" w:rsidRPr="004B0C70" w:rsidRDefault="00654DA1" w:rsidP="00A33F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61.043,78</w:t>
            </w:r>
          </w:p>
        </w:tc>
        <w:tc>
          <w:tcPr>
            <w:tcW w:w="403" w:type="pct"/>
          </w:tcPr>
          <w:p w:rsidR="003A1580" w:rsidRPr="004B0C70" w:rsidRDefault="00654DA1" w:rsidP="00A33F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87,21</w:t>
            </w:r>
          </w:p>
        </w:tc>
      </w:tr>
      <w:tr w:rsidR="00AE7FF4" w:rsidRPr="004B0C70" w:rsidTr="00743CD4">
        <w:tc>
          <w:tcPr>
            <w:tcW w:w="319" w:type="pct"/>
          </w:tcPr>
          <w:p w:rsidR="003A1580" w:rsidRPr="004B0C70" w:rsidRDefault="003A1580" w:rsidP="00A33FB0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3.</w:t>
            </w:r>
          </w:p>
        </w:tc>
        <w:tc>
          <w:tcPr>
            <w:tcW w:w="2665" w:type="pct"/>
          </w:tcPr>
          <w:p w:rsidR="003A1580" w:rsidRPr="004B0C70" w:rsidRDefault="003A1580" w:rsidP="00A33FB0">
            <w:pPr>
              <w:shd w:val="clear" w:color="auto" w:fill="FFFFFF"/>
              <w:spacing w:before="40" w:after="40"/>
              <w:jc w:val="center"/>
              <w:rPr>
                <w:b/>
                <w:iCs/>
              </w:rPr>
            </w:pPr>
            <w:r w:rsidRPr="004B0C70">
              <w:rPr>
                <w:b/>
                <w:bCs/>
              </w:rPr>
              <w:t xml:space="preserve">Wynik      </w:t>
            </w:r>
            <w:r w:rsidRPr="004B0C70">
              <w:rPr>
                <w:b/>
              </w:rPr>
              <w:t>nadwyżka (+)  niedobór ( - )</w:t>
            </w:r>
          </w:p>
        </w:tc>
        <w:tc>
          <w:tcPr>
            <w:tcW w:w="806" w:type="pct"/>
          </w:tcPr>
          <w:p w:rsidR="003A1580" w:rsidRPr="004B0C70" w:rsidRDefault="003A1580" w:rsidP="00A33F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 xml:space="preserve">- 0 - </w:t>
            </w:r>
          </w:p>
        </w:tc>
        <w:tc>
          <w:tcPr>
            <w:tcW w:w="806" w:type="pct"/>
          </w:tcPr>
          <w:p w:rsidR="003A1580" w:rsidRPr="004B0C70" w:rsidRDefault="00613A2F" w:rsidP="00A33FB0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+ 1.867,90</w:t>
            </w:r>
          </w:p>
        </w:tc>
        <w:tc>
          <w:tcPr>
            <w:tcW w:w="403" w:type="pct"/>
          </w:tcPr>
          <w:p w:rsidR="003A1580" w:rsidRPr="004B0C70" w:rsidRDefault="003A1580" w:rsidP="00A33FB0">
            <w:pPr>
              <w:pStyle w:val="Tekstpodstawowy"/>
              <w:spacing w:before="40" w:after="40"/>
              <w:jc w:val="center"/>
              <w:rPr>
                <w:bCs/>
              </w:rPr>
            </w:pPr>
          </w:p>
        </w:tc>
      </w:tr>
    </w:tbl>
    <w:p w:rsidR="001A5CFE" w:rsidRPr="004B0C70" w:rsidRDefault="003A1580" w:rsidP="00CD397C">
      <w:pPr>
        <w:shd w:val="clear" w:color="auto" w:fill="FFFFFF"/>
        <w:tabs>
          <w:tab w:val="left" w:pos="9360"/>
        </w:tabs>
        <w:spacing w:before="80"/>
        <w:ind w:firstLine="567"/>
        <w:rPr>
          <w:sz w:val="26"/>
          <w:szCs w:val="26"/>
        </w:rPr>
      </w:pPr>
      <w:r w:rsidRPr="004B0C70">
        <w:rPr>
          <w:sz w:val="26"/>
          <w:szCs w:val="26"/>
        </w:rPr>
        <w:t>Różnicę ro</w:t>
      </w:r>
      <w:r w:rsidR="00F023EC" w:rsidRPr="004B0C70">
        <w:rPr>
          <w:sz w:val="26"/>
          <w:szCs w:val="26"/>
        </w:rPr>
        <w:t>zliczono w eksploatacji i utrzymania nieruchomości.</w:t>
      </w:r>
    </w:p>
    <w:p w:rsidR="009516DC" w:rsidRPr="004B0C70" w:rsidRDefault="009516DC" w:rsidP="00CD397C">
      <w:pPr>
        <w:shd w:val="clear" w:color="auto" w:fill="FFFFFF"/>
        <w:tabs>
          <w:tab w:val="left" w:pos="9360"/>
        </w:tabs>
        <w:spacing w:before="120" w:after="60"/>
        <w:rPr>
          <w:b/>
          <w:sz w:val="26"/>
          <w:szCs w:val="26"/>
        </w:rPr>
      </w:pPr>
      <w:r w:rsidRPr="004B0C70">
        <w:rPr>
          <w:b/>
          <w:sz w:val="26"/>
          <w:szCs w:val="26"/>
        </w:rPr>
        <w:t>6)</w:t>
      </w:r>
      <w:r w:rsidR="009D3405" w:rsidRPr="004B0C70">
        <w:rPr>
          <w:b/>
          <w:sz w:val="26"/>
          <w:szCs w:val="26"/>
        </w:rPr>
        <w:t xml:space="preserve"> </w:t>
      </w:r>
      <w:r w:rsidRPr="004B0C70">
        <w:rPr>
          <w:b/>
          <w:sz w:val="26"/>
          <w:szCs w:val="26"/>
        </w:rPr>
        <w:t>gaz  w części wspólnej  17C</w:t>
      </w:r>
    </w:p>
    <w:tbl>
      <w:tblPr>
        <w:tblStyle w:val="Tabela-Siatka"/>
        <w:tblW w:w="4485" w:type="pct"/>
        <w:tblInd w:w="534" w:type="dxa"/>
        <w:tblLook w:val="01E0" w:firstRow="1" w:lastRow="1" w:firstColumn="1" w:lastColumn="1" w:noHBand="0" w:noVBand="0"/>
      </w:tblPr>
      <w:tblGrid>
        <w:gridCol w:w="561"/>
        <w:gridCol w:w="4685"/>
        <w:gridCol w:w="1417"/>
        <w:gridCol w:w="1417"/>
        <w:gridCol w:w="708"/>
      </w:tblGrid>
      <w:tr w:rsidR="009516DC" w:rsidRPr="004B0C70" w:rsidTr="00586C8E">
        <w:tc>
          <w:tcPr>
            <w:tcW w:w="319" w:type="pct"/>
          </w:tcPr>
          <w:p w:rsidR="009516DC" w:rsidRPr="004B0C70" w:rsidRDefault="009516DC" w:rsidP="00586C8E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L.p.</w:t>
            </w:r>
          </w:p>
        </w:tc>
        <w:tc>
          <w:tcPr>
            <w:tcW w:w="2665" w:type="pct"/>
          </w:tcPr>
          <w:p w:rsidR="009516DC" w:rsidRPr="004B0C70" w:rsidRDefault="009516DC" w:rsidP="00586C8E">
            <w:pPr>
              <w:tabs>
                <w:tab w:val="left" w:pos="9360"/>
              </w:tabs>
              <w:spacing w:before="40" w:after="40"/>
              <w:jc w:val="center"/>
              <w:rPr>
                <w:b/>
              </w:rPr>
            </w:pPr>
            <w:r w:rsidRPr="004B0C70">
              <w:rPr>
                <w:b/>
              </w:rPr>
              <w:t>Wyszczególnienie</w:t>
            </w:r>
          </w:p>
        </w:tc>
        <w:tc>
          <w:tcPr>
            <w:tcW w:w="806" w:type="pct"/>
          </w:tcPr>
          <w:p w:rsidR="009516DC" w:rsidRPr="004B0C70" w:rsidRDefault="009516DC" w:rsidP="00586C8E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Plan</w:t>
            </w:r>
          </w:p>
        </w:tc>
        <w:tc>
          <w:tcPr>
            <w:tcW w:w="806" w:type="pct"/>
          </w:tcPr>
          <w:p w:rsidR="009516DC" w:rsidRPr="004B0C70" w:rsidRDefault="009516DC" w:rsidP="00586C8E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Wykonanie</w:t>
            </w:r>
          </w:p>
        </w:tc>
        <w:tc>
          <w:tcPr>
            <w:tcW w:w="403" w:type="pct"/>
          </w:tcPr>
          <w:p w:rsidR="009516DC" w:rsidRPr="004B0C70" w:rsidRDefault="009516DC" w:rsidP="00586C8E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%</w:t>
            </w:r>
          </w:p>
        </w:tc>
      </w:tr>
      <w:tr w:rsidR="009516DC" w:rsidRPr="004B0C70" w:rsidTr="00586C8E">
        <w:tc>
          <w:tcPr>
            <w:tcW w:w="319" w:type="pct"/>
          </w:tcPr>
          <w:p w:rsidR="009516DC" w:rsidRPr="004B0C70" w:rsidRDefault="009516DC" w:rsidP="00586C8E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665" w:type="pct"/>
          </w:tcPr>
          <w:p w:rsidR="009516DC" w:rsidRPr="004B0C70" w:rsidRDefault="009516DC" w:rsidP="00586C8E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806" w:type="pct"/>
          </w:tcPr>
          <w:p w:rsidR="009516DC" w:rsidRPr="004B0C70" w:rsidRDefault="009516DC" w:rsidP="00586C8E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806" w:type="pct"/>
          </w:tcPr>
          <w:p w:rsidR="009516DC" w:rsidRPr="004B0C70" w:rsidRDefault="009516DC" w:rsidP="00586C8E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403" w:type="pct"/>
          </w:tcPr>
          <w:p w:rsidR="009516DC" w:rsidRPr="004B0C70" w:rsidRDefault="009516DC" w:rsidP="00586C8E">
            <w:pPr>
              <w:pStyle w:val="Tekstpodstawowy"/>
              <w:spacing w:after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B0C70">
              <w:rPr>
                <w:b/>
                <w:bCs/>
                <w:i/>
                <w:sz w:val="16"/>
                <w:szCs w:val="16"/>
              </w:rPr>
              <w:t>5</w:t>
            </w:r>
          </w:p>
        </w:tc>
      </w:tr>
      <w:tr w:rsidR="009516DC" w:rsidRPr="004B0C70" w:rsidTr="00586C8E">
        <w:tc>
          <w:tcPr>
            <w:tcW w:w="319" w:type="pct"/>
          </w:tcPr>
          <w:p w:rsidR="009516DC" w:rsidRPr="004B0C70" w:rsidRDefault="009516DC" w:rsidP="00586C8E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1.</w:t>
            </w:r>
          </w:p>
        </w:tc>
        <w:tc>
          <w:tcPr>
            <w:tcW w:w="2665" w:type="pct"/>
          </w:tcPr>
          <w:p w:rsidR="009516DC" w:rsidRPr="004B0C70" w:rsidRDefault="009516DC" w:rsidP="00586C8E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4B0C70">
              <w:rPr>
                <w:bCs/>
              </w:rPr>
              <w:t xml:space="preserve">Koszty zakupu gazu </w:t>
            </w:r>
            <w:r w:rsidRPr="004B0C70">
              <w:rPr>
                <w:bCs/>
                <w:i/>
              </w:rPr>
              <w:t xml:space="preserve"> do </w:t>
            </w:r>
            <w:proofErr w:type="spellStart"/>
            <w:r w:rsidRPr="004B0C70">
              <w:rPr>
                <w:bCs/>
                <w:i/>
              </w:rPr>
              <w:t>ogrz</w:t>
            </w:r>
            <w:proofErr w:type="spellEnd"/>
            <w:r w:rsidRPr="004B0C70">
              <w:rPr>
                <w:bCs/>
                <w:i/>
              </w:rPr>
              <w:t xml:space="preserve"> części wspólnej </w:t>
            </w:r>
          </w:p>
        </w:tc>
        <w:tc>
          <w:tcPr>
            <w:tcW w:w="806" w:type="pct"/>
          </w:tcPr>
          <w:p w:rsidR="009516DC" w:rsidRPr="004B0C70" w:rsidRDefault="00613A2F" w:rsidP="00586C8E">
            <w:pPr>
              <w:pStyle w:val="Tekstpodstawowy"/>
              <w:spacing w:before="120" w:after="40"/>
              <w:jc w:val="center"/>
              <w:rPr>
                <w:bCs/>
              </w:rPr>
            </w:pPr>
            <w:r w:rsidRPr="004B0C70">
              <w:rPr>
                <w:bCs/>
              </w:rPr>
              <w:t>8</w:t>
            </w:r>
            <w:r w:rsidR="009516DC" w:rsidRPr="004B0C70">
              <w:rPr>
                <w:bCs/>
              </w:rPr>
              <w:t>.000,00</w:t>
            </w:r>
          </w:p>
        </w:tc>
        <w:tc>
          <w:tcPr>
            <w:tcW w:w="806" w:type="pct"/>
          </w:tcPr>
          <w:p w:rsidR="009516DC" w:rsidRPr="004B0C70" w:rsidRDefault="00613A2F" w:rsidP="00586C8E">
            <w:pPr>
              <w:pStyle w:val="Tekstpodstawowy"/>
              <w:spacing w:before="120" w:after="40"/>
              <w:jc w:val="center"/>
              <w:rPr>
                <w:bCs/>
              </w:rPr>
            </w:pPr>
            <w:r w:rsidRPr="004B0C70">
              <w:rPr>
                <w:bCs/>
              </w:rPr>
              <w:t>3</w:t>
            </w:r>
            <w:r w:rsidR="00654DA1" w:rsidRPr="004B0C70">
              <w:rPr>
                <w:bCs/>
              </w:rPr>
              <w:t>.</w:t>
            </w:r>
            <w:r w:rsidRPr="004B0C70">
              <w:rPr>
                <w:bCs/>
              </w:rPr>
              <w:t>705,21</w:t>
            </w:r>
          </w:p>
        </w:tc>
        <w:tc>
          <w:tcPr>
            <w:tcW w:w="403" w:type="pct"/>
          </w:tcPr>
          <w:p w:rsidR="009516DC" w:rsidRPr="004B0C70" w:rsidRDefault="00613A2F" w:rsidP="00586C8E">
            <w:pPr>
              <w:pStyle w:val="Tekstpodstawowy"/>
              <w:spacing w:before="120" w:after="40"/>
              <w:jc w:val="center"/>
              <w:rPr>
                <w:bCs/>
              </w:rPr>
            </w:pPr>
            <w:r w:rsidRPr="004B0C70">
              <w:rPr>
                <w:bCs/>
              </w:rPr>
              <w:t>46,32</w:t>
            </w:r>
          </w:p>
        </w:tc>
      </w:tr>
      <w:tr w:rsidR="009516DC" w:rsidRPr="004B0C70" w:rsidTr="00586C8E">
        <w:tc>
          <w:tcPr>
            <w:tcW w:w="319" w:type="pct"/>
          </w:tcPr>
          <w:p w:rsidR="009516DC" w:rsidRPr="004B0C70" w:rsidRDefault="009516DC" w:rsidP="00586C8E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2.</w:t>
            </w:r>
          </w:p>
        </w:tc>
        <w:tc>
          <w:tcPr>
            <w:tcW w:w="2665" w:type="pct"/>
          </w:tcPr>
          <w:p w:rsidR="009516DC" w:rsidRPr="004B0C70" w:rsidRDefault="009516DC" w:rsidP="00586C8E">
            <w:pPr>
              <w:pStyle w:val="Tekstpodstawowy"/>
              <w:spacing w:before="40" w:after="40"/>
              <w:jc w:val="both"/>
              <w:rPr>
                <w:bCs/>
              </w:rPr>
            </w:pPr>
            <w:r w:rsidRPr="004B0C70">
              <w:rPr>
                <w:bCs/>
              </w:rPr>
              <w:t>Naliczona sp</w:t>
            </w:r>
            <w:r w:rsidR="00010DFE" w:rsidRPr="004B0C70">
              <w:rPr>
                <w:bCs/>
              </w:rPr>
              <w:t>rzedaż od lok. mieszk.</w:t>
            </w:r>
            <w:r w:rsidRPr="004B0C70">
              <w:rPr>
                <w:bCs/>
              </w:rPr>
              <w:t>.</w:t>
            </w:r>
          </w:p>
        </w:tc>
        <w:tc>
          <w:tcPr>
            <w:tcW w:w="806" w:type="pct"/>
          </w:tcPr>
          <w:p w:rsidR="009516DC" w:rsidRPr="004B0C70" w:rsidRDefault="00613A2F" w:rsidP="00586C8E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8</w:t>
            </w:r>
            <w:r w:rsidR="009516DC" w:rsidRPr="004B0C70">
              <w:rPr>
                <w:bCs/>
              </w:rPr>
              <w:t>.000,00</w:t>
            </w:r>
          </w:p>
        </w:tc>
        <w:tc>
          <w:tcPr>
            <w:tcW w:w="806" w:type="pct"/>
          </w:tcPr>
          <w:p w:rsidR="009516DC" w:rsidRPr="004B0C70" w:rsidRDefault="00613A2F" w:rsidP="00586C8E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3.704,84</w:t>
            </w:r>
          </w:p>
        </w:tc>
        <w:tc>
          <w:tcPr>
            <w:tcW w:w="403" w:type="pct"/>
          </w:tcPr>
          <w:p w:rsidR="009516DC" w:rsidRPr="004B0C70" w:rsidRDefault="00613A2F" w:rsidP="00586C8E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46,32</w:t>
            </w:r>
          </w:p>
        </w:tc>
      </w:tr>
      <w:tr w:rsidR="009516DC" w:rsidRPr="004B0C70" w:rsidTr="00586C8E">
        <w:tc>
          <w:tcPr>
            <w:tcW w:w="319" w:type="pct"/>
          </w:tcPr>
          <w:p w:rsidR="009516DC" w:rsidRPr="004B0C70" w:rsidRDefault="009516DC" w:rsidP="00586C8E">
            <w:pPr>
              <w:pStyle w:val="Tekstpodstawowy"/>
              <w:spacing w:before="40" w:after="40"/>
              <w:jc w:val="center"/>
              <w:rPr>
                <w:bCs/>
              </w:rPr>
            </w:pPr>
            <w:r w:rsidRPr="004B0C70">
              <w:rPr>
                <w:bCs/>
              </w:rPr>
              <w:t>3.</w:t>
            </w:r>
          </w:p>
        </w:tc>
        <w:tc>
          <w:tcPr>
            <w:tcW w:w="2665" w:type="pct"/>
          </w:tcPr>
          <w:p w:rsidR="009516DC" w:rsidRPr="004B0C70" w:rsidRDefault="009516DC" w:rsidP="00586C8E">
            <w:pPr>
              <w:shd w:val="clear" w:color="auto" w:fill="FFFFFF"/>
              <w:spacing w:before="40" w:after="40"/>
              <w:jc w:val="center"/>
              <w:rPr>
                <w:b/>
                <w:iCs/>
              </w:rPr>
            </w:pPr>
            <w:r w:rsidRPr="004B0C70">
              <w:rPr>
                <w:b/>
                <w:bCs/>
              </w:rPr>
              <w:t xml:space="preserve">Wynik      </w:t>
            </w:r>
            <w:r w:rsidRPr="004B0C70">
              <w:rPr>
                <w:b/>
              </w:rPr>
              <w:t>nadwyżka (+)  niedobór ( - )</w:t>
            </w:r>
          </w:p>
        </w:tc>
        <w:tc>
          <w:tcPr>
            <w:tcW w:w="806" w:type="pct"/>
          </w:tcPr>
          <w:p w:rsidR="009516DC" w:rsidRPr="004B0C70" w:rsidRDefault="009516DC" w:rsidP="00586C8E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 xml:space="preserve">- 0 - </w:t>
            </w:r>
          </w:p>
        </w:tc>
        <w:tc>
          <w:tcPr>
            <w:tcW w:w="806" w:type="pct"/>
          </w:tcPr>
          <w:p w:rsidR="009516DC" w:rsidRPr="004B0C70" w:rsidRDefault="00613A2F" w:rsidP="00586C8E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4B0C70">
              <w:rPr>
                <w:b/>
                <w:bCs/>
              </w:rPr>
              <w:t>- 0,37</w:t>
            </w:r>
          </w:p>
        </w:tc>
        <w:tc>
          <w:tcPr>
            <w:tcW w:w="403" w:type="pct"/>
          </w:tcPr>
          <w:p w:rsidR="009516DC" w:rsidRPr="004B0C70" w:rsidRDefault="009516DC" w:rsidP="00586C8E">
            <w:pPr>
              <w:pStyle w:val="Tekstpodstawowy"/>
              <w:spacing w:before="40" w:after="40"/>
              <w:jc w:val="center"/>
              <w:rPr>
                <w:bCs/>
              </w:rPr>
            </w:pPr>
          </w:p>
        </w:tc>
      </w:tr>
    </w:tbl>
    <w:p w:rsidR="003A1580" w:rsidRPr="004B0C70" w:rsidRDefault="00010DFE" w:rsidP="00CD397C">
      <w:pPr>
        <w:shd w:val="clear" w:color="auto" w:fill="FFFFFF"/>
        <w:tabs>
          <w:tab w:val="left" w:pos="9360"/>
        </w:tabs>
        <w:spacing w:before="80"/>
        <w:ind w:left="17" w:firstLine="550"/>
        <w:rPr>
          <w:sz w:val="26"/>
          <w:szCs w:val="26"/>
        </w:rPr>
      </w:pPr>
      <w:r w:rsidRPr="004B0C70">
        <w:rPr>
          <w:sz w:val="26"/>
          <w:szCs w:val="26"/>
        </w:rPr>
        <w:t>Wynik ro</w:t>
      </w:r>
      <w:r w:rsidR="00F023EC" w:rsidRPr="004B0C70">
        <w:rPr>
          <w:sz w:val="26"/>
          <w:szCs w:val="26"/>
        </w:rPr>
        <w:t>zliczono w eksploatacji</w:t>
      </w:r>
      <w:r w:rsidR="00F023EC" w:rsidRPr="004B0C70">
        <w:rPr>
          <w:b/>
        </w:rPr>
        <w:t xml:space="preserve"> </w:t>
      </w:r>
      <w:r w:rsidR="00F023EC" w:rsidRPr="004B0C70">
        <w:rPr>
          <w:sz w:val="26"/>
          <w:szCs w:val="26"/>
        </w:rPr>
        <w:t>i utrzymania nieruchomości.</w:t>
      </w:r>
    </w:p>
    <w:p w:rsidR="009D3405" w:rsidRPr="004B0C70" w:rsidRDefault="009D3405" w:rsidP="003819B0">
      <w:pPr>
        <w:shd w:val="clear" w:color="auto" w:fill="FFFFFF"/>
        <w:tabs>
          <w:tab w:val="left" w:pos="9360"/>
        </w:tabs>
        <w:ind w:left="17"/>
        <w:rPr>
          <w:b/>
          <w:sz w:val="24"/>
          <w:szCs w:val="24"/>
        </w:rPr>
      </w:pPr>
    </w:p>
    <w:p w:rsidR="003819B0" w:rsidRPr="004B0C70" w:rsidRDefault="003819B0" w:rsidP="003819B0">
      <w:pPr>
        <w:shd w:val="clear" w:color="auto" w:fill="FFFFFF"/>
        <w:tabs>
          <w:tab w:val="left" w:pos="9360"/>
        </w:tabs>
        <w:ind w:left="17"/>
        <w:rPr>
          <w:b/>
          <w:sz w:val="26"/>
          <w:szCs w:val="26"/>
        </w:rPr>
      </w:pPr>
      <w:r w:rsidRPr="004B0C70">
        <w:rPr>
          <w:b/>
          <w:sz w:val="26"/>
          <w:szCs w:val="26"/>
        </w:rPr>
        <w:t xml:space="preserve">3. Fundusz remontowy </w:t>
      </w:r>
    </w:p>
    <w:p w:rsidR="00D77946" w:rsidRPr="004B0C70" w:rsidRDefault="003819B0" w:rsidP="0098720B">
      <w:pPr>
        <w:shd w:val="clear" w:color="auto" w:fill="FFFFFF"/>
        <w:spacing w:before="60"/>
        <w:ind w:right="96" w:firstLine="425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Gospodarka funduszem remontowym</w:t>
      </w:r>
      <w:r w:rsidRPr="004B0C70">
        <w:rPr>
          <w:rFonts w:cs="BookmanOldStyle-Bold"/>
          <w:bCs/>
          <w:sz w:val="26"/>
          <w:szCs w:val="26"/>
        </w:rPr>
        <w:t xml:space="preserve"> w roku sprawozdawczym </w:t>
      </w:r>
      <w:r w:rsidRPr="004B0C70">
        <w:rPr>
          <w:rFonts w:cs="BookmanOldStyle"/>
          <w:sz w:val="26"/>
          <w:szCs w:val="26"/>
        </w:rPr>
        <w:t xml:space="preserve">prowadzona była w oparciu o plan </w:t>
      </w:r>
      <w:r w:rsidRPr="004B0C70">
        <w:rPr>
          <w:sz w:val="26"/>
          <w:szCs w:val="26"/>
        </w:rPr>
        <w:t xml:space="preserve">rzeczowo - finansowy uchwalony przez Radę Nadzorczą </w:t>
      </w:r>
      <w:r w:rsidRPr="004B0C70">
        <w:rPr>
          <w:sz w:val="22"/>
          <w:szCs w:val="22"/>
        </w:rPr>
        <w:t>(</w:t>
      </w:r>
      <w:r w:rsidR="000360BE" w:rsidRPr="004B0C70">
        <w:rPr>
          <w:i/>
          <w:sz w:val="22"/>
          <w:szCs w:val="22"/>
        </w:rPr>
        <w:t>Uchwałą nr 1/2014 z 28.01.2014</w:t>
      </w:r>
      <w:r w:rsidRPr="004B0C70">
        <w:rPr>
          <w:i/>
          <w:sz w:val="16"/>
          <w:szCs w:val="16"/>
        </w:rPr>
        <w:t xml:space="preserve"> </w:t>
      </w:r>
      <w:r w:rsidRPr="004B0C70">
        <w:rPr>
          <w:i/>
          <w:sz w:val="22"/>
          <w:szCs w:val="22"/>
        </w:rPr>
        <w:t>r.)</w:t>
      </w:r>
      <w:r w:rsidRPr="004B0C70">
        <w:rPr>
          <w:sz w:val="26"/>
          <w:szCs w:val="26"/>
        </w:rPr>
        <w:t xml:space="preserve"> uwzględniający</w:t>
      </w:r>
      <w:r w:rsidRPr="004B0C70">
        <w:t xml:space="preserve"> </w:t>
      </w:r>
      <w:r w:rsidRPr="004B0C70">
        <w:rPr>
          <w:sz w:val="26"/>
          <w:szCs w:val="26"/>
        </w:rPr>
        <w:t>spłatę</w:t>
      </w:r>
      <w:r w:rsidRPr="004B0C70">
        <w:t xml:space="preserve"> </w:t>
      </w:r>
      <w:r w:rsidRPr="004B0C70">
        <w:rPr>
          <w:sz w:val="26"/>
          <w:szCs w:val="26"/>
        </w:rPr>
        <w:t>rat kredytu i odsetek</w:t>
      </w:r>
      <w:r w:rsidRPr="004B0C70">
        <w:t xml:space="preserve"> </w:t>
      </w:r>
      <w:r w:rsidRPr="004B0C70">
        <w:rPr>
          <w:sz w:val="26"/>
          <w:szCs w:val="26"/>
        </w:rPr>
        <w:t xml:space="preserve">od zaciągniętych kredytów termomodernizacyjnych na docieplanie budynków. </w:t>
      </w:r>
    </w:p>
    <w:p w:rsidR="003819B0" w:rsidRPr="004B0C70" w:rsidRDefault="003819B0" w:rsidP="00EF58BF">
      <w:pPr>
        <w:shd w:val="clear" w:color="auto" w:fill="FFFFFF"/>
        <w:ind w:right="96" w:firstLine="426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Plan ten został poddany korekcie po przeznaczeniu przez W.Z. środków z nadwyżk</w:t>
      </w:r>
      <w:r w:rsidR="00690592" w:rsidRPr="004B0C70">
        <w:rPr>
          <w:sz w:val="26"/>
          <w:szCs w:val="26"/>
        </w:rPr>
        <w:t xml:space="preserve">i bilansowej w </w:t>
      </w:r>
      <w:r w:rsidR="00613A2F" w:rsidRPr="004B0C70">
        <w:rPr>
          <w:sz w:val="26"/>
          <w:szCs w:val="26"/>
        </w:rPr>
        <w:t>kwocie 230.604,33</w:t>
      </w:r>
      <w:r w:rsidRPr="004B0C70">
        <w:rPr>
          <w:sz w:val="26"/>
          <w:szCs w:val="26"/>
        </w:rPr>
        <w:t xml:space="preserve"> zł.</w:t>
      </w:r>
      <w:r w:rsidR="00CC7259" w:rsidRPr="004B0C70">
        <w:rPr>
          <w:sz w:val="26"/>
          <w:szCs w:val="26"/>
        </w:rPr>
        <w:t xml:space="preserve"> </w:t>
      </w:r>
    </w:p>
    <w:p w:rsidR="00EF58BF" w:rsidRPr="004B0C70" w:rsidRDefault="00EF58BF" w:rsidP="00EF58BF">
      <w:pPr>
        <w:tabs>
          <w:tab w:val="left" w:pos="9540"/>
        </w:tabs>
        <w:ind w:right="51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Podstawowym źródłem wpływów na fundusz remontowy są wpłaty dokonywane w ramach opłat „czynszowych” wg stawek ob</w:t>
      </w:r>
      <w:r w:rsidR="008F35E5" w:rsidRPr="004B0C70">
        <w:rPr>
          <w:sz w:val="26"/>
          <w:szCs w:val="26"/>
        </w:rPr>
        <w:t xml:space="preserve">owiązujących </w:t>
      </w:r>
      <w:r w:rsidR="00FF594D" w:rsidRPr="004B0C70">
        <w:rPr>
          <w:sz w:val="26"/>
          <w:szCs w:val="26"/>
        </w:rPr>
        <w:t xml:space="preserve">od </w:t>
      </w:r>
      <w:r w:rsidR="005728BF" w:rsidRPr="004B0C70">
        <w:rPr>
          <w:sz w:val="26"/>
          <w:szCs w:val="26"/>
        </w:rPr>
        <w:t>0</w:t>
      </w:r>
      <w:r w:rsidR="00FF594D" w:rsidRPr="004B0C70">
        <w:rPr>
          <w:sz w:val="26"/>
          <w:szCs w:val="26"/>
        </w:rPr>
        <w:t>1.10.2011 r. po 1,20</w:t>
      </w:r>
      <w:r w:rsidRPr="004B0C70">
        <w:rPr>
          <w:sz w:val="26"/>
          <w:szCs w:val="26"/>
        </w:rPr>
        <w:t>zł/m</w:t>
      </w:r>
      <w:r w:rsidRPr="004B0C70">
        <w:rPr>
          <w:sz w:val="26"/>
          <w:szCs w:val="26"/>
          <w:vertAlign w:val="superscript"/>
        </w:rPr>
        <w:t>2</w:t>
      </w:r>
      <w:r w:rsidRPr="004B0C70">
        <w:rPr>
          <w:sz w:val="26"/>
          <w:szCs w:val="26"/>
        </w:rPr>
        <w:t xml:space="preserve"> </w:t>
      </w:r>
      <w:proofErr w:type="spellStart"/>
      <w:r w:rsidRPr="004B0C70">
        <w:rPr>
          <w:sz w:val="26"/>
          <w:szCs w:val="26"/>
        </w:rPr>
        <w:t>p.uż</w:t>
      </w:r>
      <w:proofErr w:type="spellEnd"/>
      <w:r w:rsidRPr="004B0C70">
        <w:rPr>
          <w:sz w:val="26"/>
          <w:szCs w:val="26"/>
        </w:rPr>
        <w:t>./m-c</w:t>
      </w:r>
      <w:r w:rsidR="008F35E5" w:rsidRPr="004B0C70">
        <w:rPr>
          <w:sz w:val="26"/>
          <w:szCs w:val="26"/>
        </w:rPr>
        <w:t>, co stanowi w skali roku 844.397,28 zł.</w:t>
      </w:r>
    </w:p>
    <w:p w:rsidR="003819B0" w:rsidRPr="004B0C70" w:rsidRDefault="003819B0" w:rsidP="007450E4">
      <w:pPr>
        <w:shd w:val="clear" w:color="auto" w:fill="FFFFFF"/>
        <w:tabs>
          <w:tab w:val="left" w:pos="9360"/>
        </w:tabs>
        <w:ind w:left="18" w:hanging="18"/>
        <w:jc w:val="both"/>
        <w:rPr>
          <w:i/>
          <w:sz w:val="26"/>
          <w:szCs w:val="26"/>
        </w:rPr>
      </w:pPr>
      <w:r w:rsidRPr="004B0C70">
        <w:rPr>
          <w:b/>
          <w:sz w:val="26"/>
          <w:szCs w:val="26"/>
        </w:rPr>
        <w:t>Wpływy</w:t>
      </w:r>
      <w:r w:rsidRPr="004B0C70">
        <w:rPr>
          <w:sz w:val="26"/>
          <w:szCs w:val="26"/>
        </w:rPr>
        <w:t xml:space="preserve"> na fun</w:t>
      </w:r>
      <w:r w:rsidR="00FF594D" w:rsidRPr="004B0C70">
        <w:rPr>
          <w:sz w:val="26"/>
          <w:szCs w:val="26"/>
        </w:rPr>
        <w:t xml:space="preserve">dusz remontowy wyniosły ogółem </w:t>
      </w:r>
      <w:r w:rsidR="00FF594D" w:rsidRPr="004B0C70">
        <w:rPr>
          <w:b/>
          <w:sz w:val="26"/>
          <w:szCs w:val="26"/>
        </w:rPr>
        <w:t>1.</w:t>
      </w:r>
      <w:r w:rsidR="00654DA1" w:rsidRPr="004B0C70">
        <w:rPr>
          <w:b/>
          <w:sz w:val="26"/>
          <w:szCs w:val="26"/>
        </w:rPr>
        <w:t>115.517,02</w:t>
      </w:r>
      <w:r w:rsidR="00EF58BF" w:rsidRPr="004B0C70">
        <w:rPr>
          <w:b/>
          <w:sz w:val="26"/>
          <w:szCs w:val="26"/>
        </w:rPr>
        <w:t xml:space="preserve"> zł</w:t>
      </w:r>
      <w:r w:rsidR="00EF58BF" w:rsidRPr="004B0C70">
        <w:rPr>
          <w:sz w:val="26"/>
          <w:szCs w:val="26"/>
        </w:rPr>
        <w:t>, na co złożyły się:</w:t>
      </w:r>
    </w:p>
    <w:p w:rsidR="00EF58BF" w:rsidRPr="004B0C70" w:rsidRDefault="00EF58BF" w:rsidP="00CF5402">
      <w:pPr>
        <w:tabs>
          <w:tab w:val="left" w:pos="9540"/>
        </w:tabs>
        <w:ind w:left="284" w:right="51" w:hanging="142"/>
        <w:jc w:val="both"/>
        <w:rPr>
          <w:i/>
          <w:sz w:val="26"/>
          <w:szCs w:val="26"/>
        </w:rPr>
      </w:pPr>
      <w:r w:rsidRPr="004B0C70">
        <w:rPr>
          <w:i/>
          <w:sz w:val="26"/>
          <w:szCs w:val="26"/>
        </w:rPr>
        <w:t>- w</w:t>
      </w:r>
      <w:r w:rsidR="003819B0" w:rsidRPr="004B0C70">
        <w:rPr>
          <w:i/>
          <w:sz w:val="26"/>
          <w:szCs w:val="26"/>
        </w:rPr>
        <w:t>płaty od lokali mieszkalnych</w:t>
      </w:r>
      <w:r w:rsidR="00A33FB0" w:rsidRPr="004B0C70">
        <w:rPr>
          <w:i/>
          <w:sz w:val="26"/>
          <w:szCs w:val="26"/>
        </w:rPr>
        <w:t xml:space="preserve">, </w:t>
      </w:r>
      <w:r w:rsidRPr="004B0C70">
        <w:rPr>
          <w:i/>
          <w:sz w:val="26"/>
          <w:szCs w:val="26"/>
        </w:rPr>
        <w:t xml:space="preserve">które </w:t>
      </w:r>
      <w:r w:rsidR="00FF594D" w:rsidRPr="004B0C70">
        <w:rPr>
          <w:i/>
          <w:sz w:val="26"/>
          <w:szCs w:val="26"/>
        </w:rPr>
        <w:t>w 201</w:t>
      </w:r>
      <w:r w:rsidR="00207E14" w:rsidRPr="004B0C70">
        <w:rPr>
          <w:i/>
          <w:sz w:val="26"/>
          <w:szCs w:val="26"/>
        </w:rPr>
        <w:t>4</w:t>
      </w:r>
      <w:r w:rsidR="003819B0" w:rsidRPr="004B0C70">
        <w:rPr>
          <w:i/>
          <w:sz w:val="26"/>
          <w:szCs w:val="26"/>
        </w:rPr>
        <w:t xml:space="preserve"> r. </w:t>
      </w:r>
      <w:r w:rsidR="00A33FB0" w:rsidRPr="004B0C70">
        <w:rPr>
          <w:i/>
          <w:sz w:val="26"/>
          <w:szCs w:val="26"/>
        </w:rPr>
        <w:t>wyniosły</w:t>
      </w:r>
      <w:r w:rsidR="003819B0" w:rsidRPr="004B0C70">
        <w:rPr>
          <w:i/>
          <w:sz w:val="26"/>
          <w:szCs w:val="26"/>
        </w:rPr>
        <w:t xml:space="preserve"> </w:t>
      </w:r>
      <w:r w:rsidR="003D5A2A" w:rsidRPr="004B0C70">
        <w:rPr>
          <w:i/>
          <w:sz w:val="26"/>
          <w:szCs w:val="26"/>
        </w:rPr>
        <w:t>844.397,28</w:t>
      </w:r>
      <w:r w:rsidR="003819B0" w:rsidRPr="004B0C70">
        <w:rPr>
          <w:i/>
          <w:sz w:val="26"/>
          <w:szCs w:val="26"/>
        </w:rPr>
        <w:t xml:space="preserve"> zł. </w:t>
      </w:r>
    </w:p>
    <w:p w:rsidR="00EF58BF" w:rsidRPr="004B0C70" w:rsidRDefault="00EF58BF" w:rsidP="003D5A2A">
      <w:pPr>
        <w:tabs>
          <w:tab w:val="left" w:pos="9540"/>
        </w:tabs>
        <w:ind w:left="284" w:right="51" w:hanging="142"/>
        <w:jc w:val="both"/>
        <w:rPr>
          <w:sz w:val="26"/>
          <w:szCs w:val="26"/>
        </w:rPr>
      </w:pPr>
      <w:r w:rsidRPr="004B0C70">
        <w:rPr>
          <w:i/>
          <w:sz w:val="26"/>
          <w:szCs w:val="26"/>
        </w:rPr>
        <w:t>- nadwyżka bilansowa</w:t>
      </w:r>
      <w:r w:rsidR="00613A2F" w:rsidRPr="004B0C70">
        <w:rPr>
          <w:i/>
          <w:sz w:val="26"/>
          <w:szCs w:val="26"/>
        </w:rPr>
        <w:t xml:space="preserve"> z roku 2013</w:t>
      </w:r>
      <w:r w:rsidR="003819B0" w:rsidRPr="004B0C70">
        <w:rPr>
          <w:i/>
          <w:sz w:val="26"/>
          <w:szCs w:val="26"/>
        </w:rPr>
        <w:t xml:space="preserve"> w wysokości </w:t>
      </w:r>
      <w:r w:rsidR="00613A2F" w:rsidRPr="004B0C70">
        <w:rPr>
          <w:i/>
          <w:sz w:val="26"/>
          <w:szCs w:val="26"/>
        </w:rPr>
        <w:t>230.604,33</w:t>
      </w:r>
      <w:r w:rsidR="00A33FB0" w:rsidRPr="004B0C70">
        <w:rPr>
          <w:i/>
          <w:sz w:val="26"/>
          <w:szCs w:val="26"/>
        </w:rPr>
        <w:t xml:space="preserve"> </w:t>
      </w:r>
      <w:r w:rsidR="003819B0" w:rsidRPr="004B0C70">
        <w:rPr>
          <w:i/>
          <w:sz w:val="26"/>
          <w:szCs w:val="26"/>
        </w:rPr>
        <w:t xml:space="preserve">zł., </w:t>
      </w:r>
    </w:p>
    <w:p w:rsidR="003819B0" w:rsidRPr="004B0C70" w:rsidRDefault="00EF58BF" w:rsidP="00CF5402">
      <w:pPr>
        <w:tabs>
          <w:tab w:val="left" w:pos="9540"/>
        </w:tabs>
        <w:ind w:left="284" w:right="51" w:hanging="142"/>
        <w:jc w:val="both"/>
        <w:rPr>
          <w:i/>
          <w:sz w:val="26"/>
          <w:szCs w:val="26"/>
        </w:rPr>
      </w:pPr>
      <w:r w:rsidRPr="004B0C70">
        <w:rPr>
          <w:i/>
          <w:sz w:val="26"/>
          <w:szCs w:val="26"/>
        </w:rPr>
        <w:t>-</w:t>
      </w:r>
      <w:r w:rsidR="00A33FB0" w:rsidRPr="004B0C70">
        <w:rPr>
          <w:i/>
          <w:sz w:val="26"/>
          <w:szCs w:val="26"/>
        </w:rPr>
        <w:t xml:space="preserve"> </w:t>
      </w:r>
      <w:r w:rsidR="00CF5402" w:rsidRPr="004B0C70">
        <w:rPr>
          <w:i/>
          <w:sz w:val="26"/>
          <w:szCs w:val="26"/>
        </w:rPr>
        <w:t>oraz środk</w:t>
      </w:r>
      <w:r w:rsidR="003819B0" w:rsidRPr="004B0C70">
        <w:rPr>
          <w:i/>
          <w:sz w:val="26"/>
          <w:szCs w:val="26"/>
        </w:rPr>
        <w:t>i z innych źródeł</w:t>
      </w:r>
      <w:r w:rsidR="008F35E5" w:rsidRPr="004B0C70">
        <w:rPr>
          <w:i/>
          <w:sz w:val="26"/>
          <w:szCs w:val="26"/>
        </w:rPr>
        <w:t xml:space="preserve"> w wysokości </w:t>
      </w:r>
      <w:r w:rsidR="00613A2F" w:rsidRPr="004B0C70">
        <w:rPr>
          <w:i/>
          <w:sz w:val="26"/>
          <w:szCs w:val="26"/>
        </w:rPr>
        <w:t>38.875,68</w:t>
      </w:r>
      <w:r w:rsidR="008F35E5" w:rsidRPr="004B0C70">
        <w:rPr>
          <w:i/>
          <w:sz w:val="26"/>
          <w:szCs w:val="26"/>
        </w:rPr>
        <w:t xml:space="preserve"> </w:t>
      </w:r>
      <w:r w:rsidR="00613A2F" w:rsidRPr="004B0C70">
        <w:rPr>
          <w:i/>
          <w:sz w:val="26"/>
          <w:szCs w:val="26"/>
        </w:rPr>
        <w:t>zł.</w:t>
      </w:r>
      <w:r w:rsidR="00654DA1" w:rsidRPr="004B0C70">
        <w:rPr>
          <w:i/>
          <w:sz w:val="26"/>
          <w:szCs w:val="26"/>
        </w:rPr>
        <w:t>,</w:t>
      </w:r>
      <w:r w:rsidR="008F35E5" w:rsidRPr="004B0C70">
        <w:rPr>
          <w:i/>
          <w:sz w:val="26"/>
          <w:szCs w:val="26"/>
        </w:rPr>
        <w:t xml:space="preserve"> i</w:t>
      </w:r>
    </w:p>
    <w:p w:rsidR="00654DA1" w:rsidRPr="004B0C70" w:rsidRDefault="00654DA1" w:rsidP="00CF5402">
      <w:pPr>
        <w:tabs>
          <w:tab w:val="left" w:pos="9540"/>
        </w:tabs>
        <w:ind w:left="284" w:right="51" w:hanging="142"/>
        <w:jc w:val="both"/>
        <w:rPr>
          <w:i/>
          <w:sz w:val="26"/>
          <w:szCs w:val="26"/>
        </w:rPr>
      </w:pPr>
      <w:r w:rsidRPr="004B0C70">
        <w:rPr>
          <w:i/>
          <w:sz w:val="26"/>
          <w:szCs w:val="26"/>
        </w:rPr>
        <w:t xml:space="preserve">- środki z firmy ubezpieczeniowej za szkody – 1.639,73 </w:t>
      </w:r>
      <w:r w:rsidR="008F35E5" w:rsidRPr="004B0C70">
        <w:rPr>
          <w:i/>
          <w:sz w:val="26"/>
          <w:szCs w:val="26"/>
        </w:rPr>
        <w:t>zł.</w:t>
      </w:r>
    </w:p>
    <w:p w:rsidR="003819B0" w:rsidRPr="004B0C70" w:rsidRDefault="00207E14" w:rsidP="00BB3A4C">
      <w:pPr>
        <w:tabs>
          <w:tab w:val="left" w:pos="9540"/>
        </w:tabs>
        <w:spacing w:before="80"/>
        <w:ind w:right="51" w:firstLine="284"/>
        <w:jc w:val="both"/>
        <w:rPr>
          <w:sz w:val="22"/>
          <w:szCs w:val="22"/>
        </w:rPr>
      </w:pPr>
      <w:r w:rsidRPr="004B0C70">
        <w:rPr>
          <w:sz w:val="26"/>
          <w:szCs w:val="26"/>
        </w:rPr>
        <w:t>W 2014</w:t>
      </w:r>
      <w:r w:rsidR="003819B0" w:rsidRPr="004B0C70">
        <w:rPr>
          <w:sz w:val="26"/>
          <w:szCs w:val="26"/>
        </w:rPr>
        <w:t xml:space="preserve"> r. nie braliśmy </w:t>
      </w:r>
      <w:r w:rsidR="00A33FB0" w:rsidRPr="004B0C70">
        <w:rPr>
          <w:sz w:val="26"/>
          <w:szCs w:val="26"/>
        </w:rPr>
        <w:t xml:space="preserve">żadnych </w:t>
      </w:r>
      <w:r w:rsidR="008F35E5" w:rsidRPr="004B0C70">
        <w:rPr>
          <w:sz w:val="26"/>
          <w:szCs w:val="26"/>
        </w:rPr>
        <w:t xml:space="preserve">pożyczek ani </w:t>
      </w:r>
      <w:r w:rsidR="003819B0" w:rsidRPr="004B0C70">
        <w:rPr>
          <w:sz w:val="26"/>
          <w:szCs w:val="26"/>
        </w:rPr>
        <w:t>kredytów.</w:t>
      </w:r>
    </w:p>
    <w:p w:rsidR="003819B0" w:rsidRPr="009D15BB" w:rsidRDefault="003819B0" w:rsidP="00BB3A4C">
      <w:pPr>
        <w:shd w:val="clear" w:color="auto" w:fill="FFFFFF"/>
        <w:spacing w:before="60"/>
        <w:ind w:right="96"/>
        <w:jc w:val="both"/>
        <w:rPr>
          <w:sz w:val="26"/>
          <w:szCs w:val="26"/>
        </w:rPr>
      </w:pPr>
      <w:r w:rsidRPr="004B0C70">
        <w:rPr>
          <w:b/>
          <w:sz w:val="26"/>
          <w:szCs w:val="26"/>
        </w:rPr>
        <w:t>Wydatki</w:t>
      </w:r>
      <w:r w:rsidRPr="004B0C70">
        <w:t xml:space="preserve"> </w:t>
      </w:r>
      <w:r w:rsidR="00D77946" w:rsidRPr="004B0C70">
        <w:rPr>
          <w:sz w:val="26"/>
          <w:szCs w:val="26"/>
        </w:rPr>
        <w:t>wyniosły</w:t>
      </w:r>
      <w:r w:rsidR="00D77946" w:rsidRPr="004B0C70">
        <w:t xml:space="preserve"> </w:t>
      </w:r>
      <w:r w:rsidR="00D77946" w:rsidRPr="004B0C70">
        <w:rPr>
          <w:sz w:val="26"/>
          <w:szCs w:val="26"/>
        </w:rPr>
        <w:t xml:space="preserve">ogółem </w:t>
      </w:r>
      <w:r w:rsidR="005A45C6" w:rsidRPr="004B0C70">
        <w:rPr>
          <w:b/>
          <w:sz w:val="26"/>
          <w:szCs w:val="26"/>
        </w:rPr>
        <w:t>959.131,47</w:t>
      </w:r>
      <w:r w:rsidR="00BB3A4C" w:rsidRPr="004B0C70">
        <w:rPr>
          <w:b/>
          <w:sz w:val="16"/>
          <w:szCs w:val="16"/>
        </w:rPr>
        <w:t xml:space="preserve"> </w:t>
      </w:r>
      <w:r w:rsidR="00B75369" w:rsidRPr="004B0C70">
        <w:rPr>
          <w:b/>
          <w:sz w:val="26"/>
          <w:szCs w:val="26"/>
        </w:rPr>
        <w:t>zł</w:t>
      </w:r>
      <w:r w:rsidR="005728BF" w:rsidRPr="004B0C70">
        <w:rPr>
          <w:sz w:val="26"/>
          <w:szCs w:val="26"/>
        </w:rPr>
        <w:t>.</w:t>
      </w:r>
      <w:r w:rsidR="00B75369" w:rsidRPr="004B0C70">
        <w:rPr>
          <w:sz w:val="26"/>
          <w:szCs w:val="26"/>
        </w:rPr>
        <w:t xml:space="preserve"> </w:t>
      </w:r>
      <w:r w:rsidR="00835A42" w:rsidRPr="004B0C70">
        <w:rPr>
          <w:sz w:val="26"/>
          <w:szCs w:val="26"/>
        </w:rPr>
        <w:t xml:space="preserve"> i</w:t>
      </w:r>
      <w:r w:rsidR="00835A42" w:rsidRPr="004B0C70">
        <w:rPr>
          <w:b/>
          <w:sz w:val="26"/>
          <w:szCs w:val="26"/>
        </w:rPr>
        <w:t xml:space="preserve"> </w:t>
      </w:r>
      <w:r w:rsidR="00835A42" w:rsidRPr="004B0C70">
        <w:rPr>
          <w:sz w:val="26"/>
          <w:szCs w:val="26"/>
        </w:rPr>
        <w:t>z</w:t>
      </w:r>
      <w:r w:rsidR="006209A7" w:rsidRPr="004B0C70">
        <w:rPr>
          <w:sz w:val="26"/>
          <w:szCs w:val="26"/>
        </w:rPr>
        <w:t xml:space="preserve">wiązane były </w:t>
      </w:r>
      <w:r w:rsidR="00BB3A4C" w:rsidRPr="004B0C70">
        <w:rPr>
          <w:sz w:val="26"/>
          <w:szCs w:val="26"/>
        </w:rPr>
        <w:t xml:space="preserve">w głównej mierze z kosztami robót termomodernizacyjnych, tj. docieplaniem 3 budynków, za co w 2014 r. opłaciliśmy </w:t>
      </w:r>
      <w:r w:rsidR="00BB3A4C" w:rsidRPr="009D15BB">
        <w:rPr>
          <w:sz w:val="26"/>
          <w:szCs w:val="26"/>
        </w:rPr>
        <w:t xml:space="preserve">faktury na łączną kwotę </w:t>
      </w:r>
      <w:r w:rsidR="001E4B61" w:rsidRPr="009D15BB">
        <w:rPr>
          <w:b/>
          <w:sz w:val="26"/>
          <w:szCs w:val="26"/>
        </w:rPr>
        <w:t>653</w:t>
      </w:r>
      <w:r w:rsidR="00BB3A4C" w:rsidRPr="009D15BB">
        <w:rPr>
          <w:b/>
          <w:sz w:val="26"/>
          <w:szCs w:val="26"/>
        </w:rPr>
        <w:t>.301,00 zł.,</w:t>
      </w:r>
      <w:r w:rsidR="00BB3A4C" w:rsidRPr="009D15BB">
        <w:rPr>
          <w:sz w:val="26"/>
          <w:szCs w:val="26"/>
        </w:rPr>
        <w:t xml:space="preserve"> </w:t>
      </w:r>
      <w:r w:rsidR="00EB2B3B" w:rsidRPr="009D15BB">
        <w:rPr>
          <w:i/>
          <w:sz w:val="24"/>
          <w:szCs w:val="24"/>
        </w:rPr>
        <w:t>(</w:t>
      </w:r>
      <w:r w:rsidR="00BB3A4C" w:rsidRPr="009D15BB">
        <w:rPr>
          <w:i/>
          <w:sz w:val="24"/>
          <w:szCs w:val="24"/>
        </w:rPr>
        <w:t xml:space="preserve">za bud. </w:t>
      </w:r>
      <w:r w:rsidR="00EB2B3B" w:rsidRPr="009D15BB">
        <w:rPr>
          <w:i/>
          <w:sz w:val="24"/>
          <w:szCs w:val="24"/>
        </w:rPr>
        <w:t>Ludowa</w:t>
      </w:r>
      <w:r w:rsidR="00BB3A4C" w:rsidRPr="009D15BB">
        <w:rPr>
          <w:i/>
          <w:sz w:val="24"/>
          <w:szCs w:val="24"/>
        </w:rPr>
        <w:t xml:space="preserve"> 98 – 372.111</w:t>
      </w:r>
      <w:r w:rsidR="00EB2B3B" w:rsidRPr="009D15BB">
        <w:rPr>
          <w:i/>
          <w:sz w:val="24"/>
          <w:szCs w:val="24"/>
        </w:rPr>
        <w:t xml:space="preserve"> </w:t>
      </w:r>
      <w:r w:rsidR="00BB3A4C" w:rsidRPr="009D15BB">
        <w:rPr>
          <w:i/>
          <w:sz w:val="24"/>
          <w:szCs w:val="24"/>
        </w:rPr>
        <w:t xml:space="preserve">zł., za </w:t>
      </w:r>
      <w:r w:rsidR="00EB2B3B" w:rsidRPr="009D15BB">
        <w:rPr>
          <w:i/>
          <w:sz w:val="24"/>
          <w:szCs w:val="24"/>
        </w:rPr>
        <w:t>bud. Ludowa</w:t>
      </w:r>
      <w:r w:rsidR="00BB3A4C" w:rsidRPr="009D15BB">
        <w:rPr>
          <w:i/>
          <w:sz w:val="24"/>
          <w:szCs w:val="24"/>
        </w:rPr>
        <w:t xml:space="preserve"> 96 – 222.000</w:t>
      </w:r>
      <w:r w:rsidR="00EB2B3B" w:rsidRPr="009D15BB">
        <w:rPr>
          <w:i/>
          <w:sz w:val="24"/>
          <w:szCs w:val="24"/>
        </w:rPr>
        <w:t xml:space="preserve"> </w:t>
      </w:r>
      <w:r w:rsidR="00BB3A4C" w:rsidRPr="009D15BB">
        <w:rPr>
          <w:i/>
          <w:sz w:val="24"/>
          <w:szCs w:val="24"/>
        </w:rPr>
        <w:t>zł. i Długa</w:t>
      </w:r>
      <w:r w:rsidR="00EB2B3B" w:rsidRPr="009D15BB">
        <w:rPr>
          <w:i/>
          <w:sz w:val="24"/>
          <w:szCs w:val="24"/>
        </w:rPr>
        <w:t xml:space="preserve"> 59 –</w:t>
      </w:r>
      <w:r w:rsidR="00BB3A4C" w:rsidRPr="009D15BB">
        <w:rPr>
          <w:i/>
          <w:sz w:val="24"/>
          <w:szCs w:val="24"/>
        </w:rPr>
        <w:t xml:space="preserve"> 59.190</w:t>
      </w:r>
      <w:r w:rsidR="00EB2B3B" w:rsidRPr="009D15BB">
        <w:rPr>
          <w:i/>
          <w:sz w:val="24"/>
          <w:szCs w:val="24"/>
        </w:rPr>
        <w:t xml:space="preserve"> </w:t>
      </w:r>
      <w:r w:rsidR="00BB3A4C" w:rsidRPr="009D15BB">
        <w:rPr>
          <w:i/>
          <w:sz w:val="24"/>
          <w:szCs w:val="24"/>
        </w:rPr>
        <w:t>zł.</w:t>
      </w:r>
      <w:r w:rsidR="00EB2B3B" w:rsidRPr="009D15BB">
        <w:rPr>
          <w:i/>
          <w:sz w:val="24"/>
          <w:szCs w:val="24"/>
        </w:rPr>
        <w:t>)</w:t>
      </w:r>
      <w:r w:rsidR="00BB3A4C" w:rsidRPr="009D15BB">
        <w:rPr>
          <w:sz w:val="26"/>
          <w:szCs w:val="26"/>
        </w:rPr>
        <w:t xml:space="preserve">, oraz </w:t>
      </w:r>
      <w:r w:rsidR="0044158E" w:rsidRPr="009D15BB">
        <w:rPr>
          <w:sz w:val="26"/>
          <w:szCs w:val="26"/>
        </w:rPr>
        <w:t xml:space="preserve">z </w:t>
      </w:r>
      <w:r w:rsidR="00614D80" w:rsidRPr="009D15BB">
        <w:rPr>
          <w:sz w:val="26"/>
          <w:szCs w:val="26"/>
        </w:rPr>
        <w:t xml:space="preserve">realizacją planowanych robót remontowych </w:t>
      </w:r>
      <w:r w:rsidR="0044158E" w:rsidRPr="009D15BB">
        <w:rPr>
          <w:sz w:val="26"/>
          <w:szCs w:val="26"/>
        </w:rPr>
        <w:br/>
      </w:r>
      <w:r w:rsidR="00614D80" w:rsidRPr="009D15BB">
        <w:rPr>
          <w:sz w:val="26"/>
          <w:szCs w:val="26"/>
        </w:rPr>
        <w:t xml:space="preserve">i </w:t>
      </w:r>
      <w:r w:rsidR="001E4B61" w:rsidRPr="009D15BB">
        <w:rPr>
          <w:sz w:val="26"/>
          <w:szCs w:val="26"/>
        </w:rPr>
        <w:t>wydatkami związanymi</w:t>
      </w:r>
      <w:r w:rsidR="00BB3A4C" w:rsidRPr="009D15BB">
        <w:rPr>
          <w:sz w:val="26"/>
          <w:szCs w:val="26"/>
        </w:rPr>
        <w:t xml:space="preserve"> z bieżącymi pracami</w:t>
      </w:r>
      <w:r w:rsidR="0044158E" w:rsidRPr="009D15BB">
        <w:rPr>
          <w:sz w:val="26"/>
          <w:szCs w:val="26"/>
        </w:rPr>
        <w:t xml:space="preserve"> </w:t>
      </w:r>
      <w:proofErr w:type="spellStart"/>
      <w:r w:rsidR="0044158E" w:rsidRPr="009D15BB">
        <w:rPr>
          <w:sz w:val="26"/>
          <w:szCs w:val="26"/>
        </w:rPr>
        <w:t>remontow</w:t>
      </w:r>
      <w:proofErr w:type="spellEnd"/>
      <w:r w:rsidR="0044158E" w:rsidRPr="009D15BB">
        <w:rPr>
          <w:sz w:val="26"/>
          <w:szCs w:val="26"/>
        </w:rPr>
        <w:t>.</w:t>
      </w:r>
      <w:r w:rsidR="00BB3A4C" w:rsidRPr="009D15BB">
        <w:rPr>
          <w:sz w:val="26"/>
          <w:szCs w:val="26"/>
        </w:rPr>
        <w:t xml:space="preserve"> na</w:t>
      </w:r>
      <w:r w:rsidR="001E4B61" w:rsidRPr="009D15BB">
        <w:rPr>
          <w:sz w:val="26"/>
          <w:szCs w:val="26"/>
        </w:rPr>
        <w:t xml:space="preserve"> łączną </w:t>
      </w:r>
      <w:r w:rsidR="00BB3A4C" w:rsidRPr="009D15BB">
        <w:rPr>
          <w:sz w:val="26"/>
          <w:szCs w:val="26"/>
        </w:rPr>
        <w:t xml:space="preserve">kwotę </w:t>
      </w:r>
      <w:r w:rsidR="00F107B6" w:rsidRPr="009D15BB">
        <w:rPr>
          <w:b/>
          <w:sz w:val="26"/>
          <w:szCs w:val="26"/>
        </w:rPr>
        <w:t>295.700,55</w:t>
      </w:r>
      <w:r w:rsidR="00EB2B3B" w:rsidRPr="009D15BB">
        <w:rPr>
          <w:b/>
          <w:sz w:val="26"/>
          <w:szCs w:val="26"/>
        </w:rPr>
        <w:t xml:space="preserve"> </w:t>
      </w:r>
      <w:r w:rsidR="00BB3A4C" w:rsidRPr="009D15BB">
        <w:rPr>
          <w:b/>
          <w:sz w:val="26"/>
          <w:szCs w:val="26"/>
        </w:rPr>
        <w:t>zł.</w:t>
      </w:r>
      <w:r w:rsidR="00BB3A4C" w:rsidRPr="009D15BB">
        <w:rPr>
          <w:sz w:val="26"/>
          <w:szCs w:val="26"/>
        </w:rPr>
        <w:t xml:space="preserve">, </w:t>
      </w:r>
      <w:r w:rsidR="0044158E" w:rsidRPr="009D15BB">
        <w:rPr>
          <w:sz w:val="26"/>
          <w:szCs w:val="26"/>
        </w:rPr>
        <w:t xml:space="preserve">jak i </w:t>
      </w:r>
      <w:r w:rsidR="006209A7" w:rsidRPr="009D15BB">
        <w:rPr>
          <w:sz w:val="26"/>
          <w:szCs w:val="26"/>
        </w:rPr>
        <w:t xml:space="preserve">ze spłatą </w:t>
      </w:r>
      <w:r w:rsidR="00F529FF" w:rsidRPr="009D15BB">
        <w:rPr>
          <w:sz w:val="26"/>
          <w:szCs w:val="26"/>
        </w:rPr>
        <w:t xml:space="preserve">odsetek od </w:t>
      </w:r>
      <w:r w:rsidR="006209A7" w:rsidRPr="009D15BB">
        <w:rPr>
          <w:sz w:val="26"/>
          <w:szCs w:val="26"/>
        </w:rPr>
        <w:t xml:space="preserve">rat kredytów termomodernizacyjnych </w:t>
      </w:r>
      <w:r w:rsidR="00B71379" w:rsidRPr="009D15BB">
        <w:rPr>
          <w:sz w:val="26"/>
          <w:szCs w:val="26"/>
        </w:rPr>
        <w:t xml:space="preserve">w kwocie </w:t>
      </w:r>
      <w:r w:rsidR="00B71379" w:rsidRPr="009D15BB">
        <w:rPr>
          <w:b/>
          <w:sz w:val="26"/>
          <w:szCs w:val="26"/>
        </w:rPr>
        <w:t>10.129,92</w:t>
      </w:r>
      <w:r w:rsidR="00B75369" w:rsidRPr="009D15BB">
        <w:rPr>
          <w:b/>
          <w:sz w:val="26"/>
          <w:szCs w:val="26"/>
        </w:rPr>
        <w:t xml:space="preserve"> zł</w:t>
      </w:r>
      <w:r w:rsidR="00B75369" w:rsidRPr="009D15BB">
        <w:rPr>
          <w:sz w:val="26"/>
          <w:szCs w:val="26"/>
        </w:rPr>
        <w:t xml:space="preserve">. </w:t>
      </w:r>
    </w:p>
    <w:p w:rsidR="00094FB7" w:rsidRPr="009D15BB" w:rsidRDefault="00B75369" w:rsidP="00835A42">
      <w:pPr>
        <w:shd w:val="clear" w:color="auto" w:fill="FFFFFF"/>
        <w:spacing w:before="40"/>
        <w:ind w:right="96"/>
        <w:jc w:val="both"/>
        <w:rPr>
          <w:sz w:val="26"/>
          <w:szCs w:val="26"/>
        </w:rPr>
      </w:pPr>
      <w:r w:rsidRPr="009D15BB">
        <w:rPr>
          <w:sz w:val="26"/>
          <w:szCs w:val="26"/>
        </w:rPr>
        <w:t xml:space="preserve">Różnica między </w:t>
      </w:r>
      <w:r w:rsidR="000F1EEB" w:rsidRPr="009D15BB">
        <w:rPr>
          <w:sz w:val="26"/>
          <w:szCs w:val="26"/>
        </w:rPr>
        <w:t>wydatkami a</w:t>
      </w:r>
      <w:r w:rsidR="00B71379" w:rsidRPr="009D15BB">
        <w:rPr>
          <w:sz w:val="26"/>
          <w:szCs w:val="26"/>
        </w:rPr>
        <w:t xml:space="preserve"> wpływami w wysokości </w:t>
      </w:r>
      <w:r w:rsidR="00B71379" w:rsidRPr="009D15BB">
        <w:rPr>
          <w:b/>
          <w:sz w:val="26"/>
          <w:szCs w:val="26"/>
        </w:rPr>
        <w:t>156.385,55</w:t>
      </w:r>
      <w:r w:rsidR="00F529FF" w:rsidRPr="009D15BB">
        <w:rPr>
          <w:b/>
          <w:sz w:val="26"/>
          <w:szCs w:val="26"/>
        </w:rPr>
        <w:t xml:space="preserve"> </w:t>
      </w:r>
      <w:r w:rsidR="000F1EEB" w:rsidRPr="009D15BB">
        <w:rPr>
          <w:b/>
          <w:sz w:val="26"/>
          <w:szCs w:val="26"/>
        </w:rPr>
        <w:t>zł.</w:t>
      </w:r>
      <w:r w:rsidR="00F529FF" w:rsidRPr="009D15BB">
        <w:rPr>
          <w:sz w:val="26"/>
          <w:szCs w:val="26"/>
        </w:rPr>
        <w:t xml:space="preserve">, została </w:t>
      </w:r>
      <w:proofErr w:type="spellStart"/>
      <w:r w:rsidR="00F529FF" w:rsidRPr="009D15BB">
        <w:rPr>
          <w:sz w:val="26"/>
          <w:szCs w:val="26"/>
        </w:rPr>
        <w:t>przezna-czona</w:t>
      </w:r>
      <w:proofErr w:type="spellEnd"/>
      <w:r w:rsidR="00F529FF" w:rsidRPr="009D15BB">
        <w:rPr>
          <w:sz w:val="26"/>
          <w:szCs w:val="26"/>
        </w:rPr>
        <w:t xml:space="preserve"> </w:t>
      </w:r>
      <w:r w:rsidR="00F023EC" w:rsidRPr="009D15BB">
        <w:rPr>
          <w:sz w:val="26"/>
          <w:szCs w:val="26"/>
        </w:rPr>
        <w:t>na spłatę rat kredytów termomodernizacyjnych i pożyczki wewnętrznej</w:t>
      </w:r>
      <w:r w:rsidR="00F529FF" w:rsidRPr="009D15BB">
        <w:rPr>
          <w:sz w:val="26"/>
          <w:szCs w:val="26"/>
        </w:rPr>
        <w:t xml:space="preserve"> co</w:t>
      </w:r>
      <w:r w:rsidR="00F023EC" w:rsidRPr="009D15BB">
        <w:rPr>
          <w:sz w:val="26"/>
          <w:szCs w:val="26"/>
        </w:rPr>
        <w:t xml:space="preserve"> </w:t>
      </w:r>
      <w:proofErr w:type="spellStart"/>
      <w:r w:rsidR="000F1EEB" w:rsidRPr="009D15BB">
        <w:rPr>
          <w:sz w:val="26"/>
          <w:szCs w:val="26"/>
        </w:rPr>
        <w:t>pomniej</w:t>
      </w:r>
      <w:proofErr w:type="spellEnd"/>
      <w:r w:rsidR="00F529FF" w:rsidRPr="009D15BB">
        <w:rPr>
          <w:sz w:val="26"/>
          <w:szCs w:val="26"/>
        </w:rPr>
        <w:t>-szyło</w:t>
      </w:r>
      <w:r w:rsidR="000F1EEB" w:rsidRPr="009D15BB">
        <w:rPr>
          <w:sz w:val="26"/>
          <w:szCs w:val="26"/>
        </w:rPr>
        <w:t xml:space="preserve"> ujemny </w:t>
      </w:r>
      <w:r w:rsidR="00F529FF" w:rsidRPr="009D15BB">
        <w:rPr>
          <w:sz w:val="26"/>
          <w:szCs w:val="26"/>
        </w:rPr>
        <w:t>wynik na funduszu remontowym</w:t>
      </w:r>
      <w:r w:rsidR="000F1EEB" w:rsidRPr="009D15BB">
        <w:rPr>
          <w:sz w:val="26"/>
          <w:szCs w:val="26"/>
        </w:rPr>
        <w:t xml:space="preserve"> do spłaty z lat ubiegłych.</w:t>
      </w:r>
    </w:p>
    <w:p w:rsidR="00542C97" w:rsidRPr="009D15BB" w:rsidRDefault="00542C97" w:rsidP="00094FB7">
      <w:pPr>
        <w:shd w:val="clear" w:color="auto" w:fill="FFFFFF"/>
        <w:ind w:right="96"/>
        <w:jc w:val="both"/>
        <w:rPr>
          <w:sz w:val="26"/>
          <w:szCs w:val="26"/>
        </w:rPr>
      </w:pPr>
      <w:r w:rsidRPr="009D15BB">
        <w:rPr>
          <w:sz w:val="26"/>
          <w:szCs w:val="26"/>
        </w:rPr>
        <w:t>Stan funduszu</w:t>
      </w:r>
      <w:r w:rsidR="007C3D01" w:rsidRPr="009D15BB">
        <w:rPr>
          <w:sz w:val="26"/>
          <w:szCs w:val="26"/>
        </w:rPr>
        <w:t xml:space="preserve"> remontowego na koniec roku 2014</w:t>
      </w:r>
      <w:r w:rsidRPr="009D15BB">
        <w:rPr>
          <w:sz w:val="26"/>
          <w:szCs w:val="26"/>
        </w:rPr>
        <w:t xml:space="preserve"> wraz z bilansem otwarcia zamknął się wynikiem ujemnym w wysokości </w:t>
      </w:r>
      <w:r w:rsidR="0098720B" w:rsidRPr="009D15BB">
        <w:rPr>
          <w:sz w:val="26"/>
          <w:szCs w:val="26"/>
        </w:rPr>
        <w:t xml:space="preserve"> </w:t>
      </w:r>
      <w:r w:rsidR="003D5A2A" w:rsidRPr="009D15BB">
        <w:rPr>
          <w:sz w:val="26"/>
          <w:szCs w:val="26"/>
        </w:rPr>
        <w:t>–</w:t>
      </w:r>
      <w:r w:rsidR="00B75369" w:rsidRPr="009D15BB">
        <w:rPr>
          <w:sz w:val="26"/>
          <w:szCs w:val="26"/>
        </w:rPr>
        <w:t xml:space="preserve"> </w:t>
      </w:r>
      <w:r w:rsidR="007C3D01" w:rsidRPr="009D15BB">
        <w:rPr>
          <w:b/>
          <w:sz w:val="26"/>
          <w:szCs w:val="26"/>
        </w:rPr>
        <w:t>552.435,43</w:t>
      </w:r>
      <w:r w:rsidRPr="009D15BB">
        <w:rPr>
          <w:b/>
          <w:sz w:val="26"/>
          <w:szCs w:val="26"/>
        </w:rPr>
        <w:t xml:space="preserve"> zł</w:t>
      </w:r>
      <w:r w:rsidRPr="009D15BB">
        <w:rPr>
          <w:sz w:val="26"/>
          <w:szCs w:val="26"/>
        </w:rPr>
        <w:t xml:space="preserve">. </w:t>
      </w:r>
    </w:p>
    <w:p w:rsidR="00F107B6" w:rsidRPr="009D15BB" w:rsidRDefault="003819B0" w:rsidP="005103B3">
      <w:pPr>
        <w:shd w:val="clear" w:color="auto" w:fill="FFFFFF"/>
        <w:spacing w:before="60"/>
        <w:ind w:right="96"/>
        <w:jc w:val="both"/>
        <w:rPr>
          <w:sz w:val="26"/>
          <w:szCs w:val="26"/>
        </w:rPr>
      </w:pPr>
      <w:r w:rsidRPr="009D15BB">
        <w:rPr>
          <w:b/>
          <w:sz w:val="26"/>
          <w:szCs w:val="26"/>
        </w:rPr>
        <w:t>Przypomnę,</w:t>
      </w:r>
      <w:r w:rsidR="00B75369" w:rsidRPr="009D15BB">
        <w:rPr>
          <w:b/>
          <w:sz w:val="26"/>
          <w:szCs w:val="26"/>
        </w:rPr>
        <w:t xml:space="preserve"> </w:t>
      </w:r>
      <w:r w:rsidRPr="009D15BB">
        <w:rPr>
          <w:sz w:val="26"/>
          <w:szCs w:val="26"/>
        </w:rPr>
        <w:t xml:space="preserve">że w ramach wydatków </w:t>
      </w:r>
      <w:r w:rsidR="00866901" w:rsidRPr="009D15BB">
        <w:rPr>
          <w:sz w:val="26"/>
          <w:szCs w:val="26"/>
        </w:rPr>
        <w:t>z funduszu remontowego</w:t>
      </w:r>
      <w:r w:rsidR="00CC7259" w:rsidRPr="009D15BB">
        <w:rPr>
          <w:sz w:val="26"/>
          <w:szCs w:val="26"/>
        </w:rPr>
        <w:t>,</w:t>
      </w:r>
      <w:r w:rsidR="00866901" w:rsidRPr="009D15BB">
        <w:rPr>
          <w:sz w:val="26"/>
          <w:szCs w:val="26"/>
        </w:rPr>
        <w:t xml:space="preserve"> </w:t>
      </w:r>
      <w:r w:rsidRPr="009D15BB">
        <w:rPr>
          <w:sz w:val="26"/>
          <w:szCs w:val="26"/>
        </w:rPr>
        <w:t>pozostają nam jeszcze do spłaty raty</w:t>
      </w:r>
      <w:r w:rsidR="0098720B" w:rsidRPr="009D15BB">
        <w:rPr>
          <w:sz w:val="26"/>
          <w:szCs w:val="26"/>
        </w:rPr>
        <w:t xml:space="preserve"> 4-ch</w:t>
      </w:r>
      <w:r w:rsidRPr="009D15BB">
        <w:rPr>
          <w:sz w:val="26"/>
          <w:szCs w:val="26"/>
        </w:rPr>
        <w:t xml:space="preserve"> kredytów </w:t>
      </w:r>
      <w:r w:rsidRPr="009D15BB">
        <w:rPr>
          <w:iCs/>
          <w:sz w:val="26"/>
          <w:szCs w:val="26"/>
        </w:rPr>
        <w:t>ter</w:t>
      </w:r>
      <w:r w:rsidR="000F1EEB" w:rsidRPr="009D15BB">
        <w:rPr>
          <w:iCs/>
          <w:sz w:val="26"/>
          <w:szCs w:val="26"/>
        </w:rPr>
        <w:t>momoderni</w:t>
      </w:r>
      <w:r w:rsidR="00207E14" w:rsidRPr="009D15BB">
        <w:rPr>
          <w:iCs/>
          <w:sz w:val="26"/>
          <w:szCs w:val="26"/>
        </w:rPr>
        <w:t>zacyjnych w wysokości 174.491,34</w:t>
      </w:r>
      <w:r w:rsidR="0098720B" w:rsidRPr="009D15BB">
        <w:rPr>
          <w:iCs/>
          <w:sz w:val="26"/>
          <w:szCs w:val="26"/>
        </w:rPr>
        <w:t xml:space="preserve"> </w:t>
      </w:r>
      <w:r w:rsidRPr="009D15BB">
        <w:rPr>
          <w:bCs/>
          <w:sz w:val="26"/>
          <w:szCs w:val="26"/>
        </w:rPr>
        <w:t>zł</w:t>
      </w:r>
      <w:r w:rsidRPr="009D15BB">
        <w:rPr>
          <w:iCs/>
          <w:sz w:val="26"/>
          <w:szCs w:val="26"/>
        </w:rPr>
        <w:t xml:space="preserve"> +</w:t>
      </w:r>
      <w:r w:rsidRPr="009D15BB">
        <w:rPr>
          <w:sz w:val="26"/>
          <w:szCs w:val="26"/>
        </w:rPr>
        <w:t xml:space="preserve"> odsetki od tych kredytów.</w:t>
      </w:r>
      <w:r w:rsidR="00EF58BF" w:rsidRPr="009D15BB">
        <w:rPr>
          <w:sz w:val="26"/>
          <w:szCs w:val="26"/>
        </w:rPr>
        <w:t xml:space="preserve"> </w:t>
      </w:r>
    </w:p>
    <w:p w:rsidR="001A5CFE" w:rsidRPr="009D15BB" w:rsidRDefault="003819B0" w:rsidP="000C67DD">
      <w:pPr>
        <w:shd w:val="clear" w:color="auto" w:fill="FFFFFF"/>
        <w:tabs>
          <w:tab w:val="left" w:pos="9360"/>
        </w:tabs>
        <w:spacing w:after="60"/>
        <w:ind w:left="17"/>
        <w:jc w:val="both"/>
        <w:rPr>
          <w:sz w:val="26"/>
          <w:szCs w:val="26"/>
        </w:rPr>
      </w:pPr>
      <w:r w:rsidRPr="009D15BB">
        <w:rPr>
          <w:sz w:val="26"/>
          <w:szCs w:val="26"/>
        </w:rPr>
        <w:t>Szczegółowe zestawienie wpływów i wydatków środków finansowych z funduszu remontowego przedstawia poniższa tabela:</w:t>
      </w:r>
    </w:p>
    <w:tbl>
      <w:tblPr>
        <w:tblStyle w:val="Tabela-Siatka"/>
        <w:tblW w:w="4774" w:type="pct"/>
        <w:tblInd w:w="250" w:type="dxa"/>
        <w:tblLook w:val="01E0" w:firstRow="1" w:lastRow="1" w:firstColumn="1" w:lastColumn="1" w:noHBand="0" w:noVBand="0"/>
      </w:tblPr>
      <w:tblGrid>
        <w:gridCol w:w="596"/>
        <w:gridCol w:w="5216"/>
        <w:gridCol w:w="1418"/>
        <w:gridCol w:w="1358"/>
        <w:gridCol w:w="766"/>
      </w:tblGrid>
      <w:tr w:rsidR="00E02948" w:rsidRPr="004B0C70" w:rsidTr="00FC6BDB">
        <w:tc>
          <w:tcPr>
            <w:tcW w:w="319" w:type="pct"/>
          </w:tcPr>
          <w:p w:rsidR="003819B0" w:rsidRPr="004B0C70" w:rsidRDefault="003819B0" w:rsidP="00F529FF">
            <w:pPr>
              <w:tabs>
                <w:tab w:val="left" w:pos="9360"/>
              </w:tabs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B0C70">
              <w:rPr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788" w:type="pct"/>
          </w:tcPr>
          <w:p w:rsidR="003819B0" w:rsidRPr="004B0C70" w:rsidRDefault="003819B0" w:rsidP="00F529FF">
            <w:pPr>
              <w:tabs>
                <w:tab w:val="left" w:pos="9360"/>
              </w:tabs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B0C70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758" w:type="pct"/>
          </w:tcPr>
          <w:p w:rsidR="003819B0" w:rsidRPr="004B0C70" w:rsidRDefault="003819B0" w:rsidP="00F529FF">
            <w:pPr>
              <w:tabs>
                <w:tab w:val="left" w:pos="9360"/>
              </w:tabs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B0C70"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726" w:type="pct"/>
          </w:tcPr>
          <w:p w:rsidR="003819B0" w:rsidRPr="004B0C70" w:rsidRDefault="003819B0" w:rsidP="00F529FF">
            <w:pPr>
              <w:tabs>
                <w:tab w:val="left" w:pos="9360"/>
              </w:tabs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B0C70">
              <w:rPr>
                <w:b/>
                <w:sz w:val="22"/>
                <w:szCs w:val="22"/>
              </w:rPr>
              <w:t>Wykonanie</w:t>
            </w:r>
          </w:p>
        </w:tc>
        <w:tc>
          <w:tcPr>
            <w:tcW w:w="409" w:type="pct"/>
          </w:tcPr>
          <w:p w:rsidR="003819B0" w:rsidRPr="004B0C70" w:rsidRDefault="003819B0" w:rsidP="00F529FF">
            <w:pPr>
              <w:tabs>
                <w:tab w:val="left" w:pos="9360"/>
              </w:tabs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B0C70">
              <w:rPr>
                <w:b/>
                <w:sz w:val="22"/>
                <w:szCs w:val="22"/>
              </w:rPr>
              <w:t>%</w:t>
            </w:r>
          </w:p>
        </w:tc>
      </w:tr>
      <w:tr w:rsidR="00E02948" w:rsidRPr="004B0C70" w:rsidTr="00FC6BDB">
        <w:tc>
          <w:tcPr>
            <w:tcW w:w="319" w:type="pct"/>
          </w:tcPr>
          <w:p w:rsidR="003819B0" w:rsidRPr="004B0C70" w:rsidRDefault="003819B0" w:rsidP="003819B0">
            <w:pPr>
              <w:tabs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4B0C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88" w:type="pct"/>
          </w:tcPr>
          <w:p w:rsidR="003819B0" w:rsidRPr="004B0C70" w:rsidRDefault="003819B0" w:rsidP="003819B0">
            <w:pPr>
              <w:tabs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4B0C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58" w:type="pct"/>
          </w:tcPr>
          <w:p w:rsidR="003819B0" w:rsidRPr="004B0C70" w:rsidRDefault="003819B0" w:rsidP="003819B0">
            <w:pPr>
              <w:tabs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4B0C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6" w:type="pct"/>
          </w:tcPr>
          <w:p w:rsidR="003819B0" w:rsidRPr="004B0C70" w:rsidRDefault="003819B0" w:rsidP="003819B0">
            <w:pPr>
              <w:tabs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4B0C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09" w:type="pct"/>
          </w:tcPr>
          <w:p w:rsidR="003819B0" w:rsidRPr="004B0C70" w:rsidRDefault="003819B0" w:rsidP="003819B0">
            <w:pPr>
              <w:tabs>
                <w:tab w:val="left" w:pos="9360"/>
              </w:tabs>
              <w:jc w:val="center"/>
              <w:rPr>
                <w:b/>
                <w:sz w:val="16"/>
                <w:szCs w:val="16"/>
              </w:rPr>
            </w:pPr>
            <w:r w:rsidRPr="004B0C70">
              <w:rPr>
                <w:b/>
                <w:sz w:val="16"/>
                <w:szCs w:val="16"/>
              </w:rPr>
              <w:t>5</w:t>
            </w:r>
          </w:p>
        </w:tc>
      </w:tr>
      <w:tr w:rsidR="00E02948" w:rsidRPr="004B0C70" w:rsidTr="00FC6BDB">
        <w:tc>
          <w:tcPr>
            <w:tcW w:w="319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60"/>
              <w:jc w:val="center"/>
              <w:rPr>
                <w:b/>
              </w:rPr>
            </w:pPr>
            <w:r w:rsidRPr="004B0C70">
              <w:rPr>
                <w:b/>
              </w:rPr>
              <w:t>1.</w:t>
            </w:r>
          </w:p>
        </w:tc>
        <w:tc>
          <w:tcPr>
            <w:tcW w:w="2788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60"/>
              <w:rPr>
                <w:b/>
              </w:rPr>
            </w:pPr>
            <w:r w:rsidRPr="004B0C70">
              <w:rPr>
                <w:b/>
              </w:rPr>
              <w:t xml:space="preserve">B.O. – stan funduszu na początek roku </w:t>
            </w:r>
          </w:p>
        </w:tc>
        <w:tc>
          <w:tcPr>
            <w:tcW w:w="758" w:type="pct"/>
          </w:tcPr>
          <w:p w:rsidR="003819B0" w:rsidRPr="004B0C70" w:rsidRDefault="00D913F1" w:rsidP="003819B0">
            <w:pPr>
              <w:tabs>
                <w:tab w:val="left" w:pos="9360"/>
              </w:tabs>
              <w:spacing w:before="60"/>
              <w:ind w:left="-108" w:right="72"/>
              <w:jc w:val="right"/>
              <w:rPr>
                <w:b/>
              </w:rPr>
            </w:pPr>
            <w:r w:rsidRPr="004B0C70">
              <w:rPr>
                <w:b/>
              </w:rPr>
              <w:t>- 708.820,98</w:t>
            </w:r>
          </w:p>
        </w:tc>
        <w:tc>
          <w:tcPr>
            <w:tcW w:w="726" w:type="pct"/>
          </w:tcPr>
          <w:p w:rsidR="003819B0" w:rsidRPr="004B0C70" w:rsidRDefault="00D913F1" w:rsidP="003819B0">
            <w:pPr>
              <w:tabs>
                <w:tab w:val="left" w:pos="9360"/>
              </w:tabs>
              <w:spacing w:before="60"/>
              <w:ind w:right="72" w:hanging="108"/>
              <w:jc w:val="right"/>
              <w:rPr>
                <w:b/>
              </w:rPr>
            </w:pPr>
            <w:r w:rsidRPr="004B0C70">
              <w:rPr>
                <w:b/>
              </w:rPr>
              <w:t>- 708.820,98</w:t>
            </w:r>
          </w:p>
        </w:tc>
        <w:tc>
          <w:tcPr>
            <w:tcW w:w="409" w:type="pct"/>
          </w:tcPr>
          <w:p w:rsidR="003819B0" w:rsidRPr="004B0C70" w:rsidRDefault="006A465F" w:rsidP="00764BE3">
            <w:pPr>
              <w:tabs>
                <w:tab w:val="left" w:pos="9360"/>
              </w:tabs>
              <w:jc w:val="right"/>
            </w:pPr>
            <w:r w:rsidRPr="004B0C70">
              <w:t>100,0</w:t>
            </w:r>
          </w:p>
        </w:tc>
      </w:tr>
      <w:tr w:rsidR="00E02948" w:rsidRPr="004B0C70" w:rsidTr="00FC6BDB">
        <w:tc>
          <w:tcPr>
            <w:tcW w:w="319" w:type="pct"/>
            <w:vMerge w:val="restart"/>
          </w:tcPr>
          <w:p w:rsidR="003819B0" w:rsidRPr="004B0C70" w:rsidRDefault="003819B0" w:rsidP="003819B0">
            <w:pPr>
              <w:tabs>
                <w:tab w:val="left" w:pos="9360"/>
              </w:tabs>
              <w:spacing w:before="60"/>
              <w:jc w:val="center"/>
              <w:rPr>
                <w:b/>
              </w:rPr>
            </w:pPr>
            <w:r w:rsidRPr="004B0C70">
              <w:rPr>
                <w:b/>
              </w:rPr>
              <w:t>2.</w:t>
            </w:r>
          </w:p>
        </w:tc>
        <w:tc>
          <w:tcPr>
            <w:tcW w:w="2788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60"/>
              <w:rPr>
                <w:b/>
                <w:u w:val="single"/>
              </w:rPr>
            </w:pPr>
            <w:r w:rsidRPr="004B0C70">
              <w:rPr>
                <w:b/>
                <w:u w:val="single"/>
              </w:rPr>
              <w:t>Wpływy w trakcie roku:</w:t>
            </w:r>
          </w:p>
          <w:p w:rsidR="003819B0" w:rsidRPr="004B0C70" w:rsidRDefault="003819B0" w:rsidP="003819B0">
            <w:pPr>
              <w:tabs>
                <w:tab w:val="left" w:pos="9360"/>
              </w:tabs>
              <w:rPr>
                <w:i/>
              </w:rPr>
            </w:pPr>
            <w:r w:rsidRPr="004B0C70">
              <w:t xml:space="preserve">a) odpis na fundusz remontowy   </w:t>
            </w:r>
            <w:r w:rsidRPr="004B0C70">
              <w:rPr>
                <w:i/>
              </w:rPr>
              <w:t xml:space="preserve">(art. 6 ust 3 </w:t>
            </w:r>
            <w:proofErr w:type="spellStart"/>
            <w:r w:rsidRPr="004B0C70">
              <w:rPr>
                <w:i/>
              </w:rPr>
              <w:t>usm</w:t>
            </w:r>
            <w:proofErr w:type="spellEnd"/>
            <w:r w:rsidRPr="004B0C70">
              <w:rPr>
                <w:i/>
              </w:rPr>
              <w:t>)</w:t>
            </w:r>
          </w:p>
          <w:p w:rsidR="003819B0" w:rsidRPr="004B0C70" w:rsidRDefault="00D913F1" w:rsidP="003819B0">
            <w:pPr>
              <w:tabs>
                <w:tab w:val="left" w:pos="9360"/>
              </w:tabs>
            </w:pPr>
            <w:r w:rsidRPr="004B0C70">
              <w:t>b) nadwyżka bilansowa za 2013</w:t>
            </w:r>
            <w:r w:rsidR="003819B0" w:rsidRPr="004B0C70">
              <w:t xml:space="preserve"> r.</w:t>
            </w:r>
            <w:r w:rsidR="00CC7259" w:rsidRPr="004B0C70">
              <w:t xml:space="preserve"> </w:t>
            </w:r>
            <w:r w:rsidR="00CC7259" w:rsidRPr="004B0C70">
              <w:rPr>
                <w:i/>
              </w:rPr>
              <w:t>(Uchwała WZ)</w:t>
            </w:r>
          </w:p>
          <w:p w:rsidR="003819B0" w:rsidRPr="004B0C70" w:rsidRDefault="003819B0" w:rsidP="003819B0">
            <w:pPr>
              <w:tabs>
                <w:tab w:val="left" w:pos="9360"/>
              </w:tabs>
            </w:pPr>
            <w:r w:rsidRPr="004B0C70">
              <w:t xml:space="preserve">d) </w:t>
            </w:r>
            <w:r w:rsidR="00E96002" w:rsidRPr="004B0C70">
              <w:t xml:space="preserve">zwroty z tyt. szkód  z firmy </w:t>
            </w:r>
            <w:proofErr w:type="spellStart"/>
            <w:r w:rsidR="00E96002" w:rsidRPr="004B0C70">
              <w:t>ubezp</w:t>
            </w:r>
            <w:proofErr w:type="spellEnd"/>
            <w:r w:rsidR="00E96002" w:rsidRPr="004B0C70">
              <w:t>.</w:t>
            </w:r>
          </w:p>
          <w:p w:rsidR="003819B0" w:rsidRPr="004B0C70" w:rsidRDefault="003819B0" w:rsidP="00CC7259">
            <w:pPr>
              <w:tabs>
                <w:tab w:val="left" w:pos="9360"/>
              </w:tabs>
            </w:pPr>
            <w:r w:rsidRPr="004B0C70">
              <w:t xml:space="preserve">e) </w:t>
            </w:r>
            <w:r w:rsidR="00CC7259" w:rsidRPr="004B0C70">
              <w:t>inne wpływy</w:t>
            </w:r>
          </w:p>
        </w:tc>
        <w:tc>
          <w:tcPr>
            <w:tcW w:w="758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60"/>
              <w:ind w:right="74"/>
              <w:jc w:val="right"/>
            </w:pPr>
          </w:p>
          <w:p w:rsidR="003819B0" w:rsidRPr="004B0C70" w:rsidRDefault="00542C97" w:rsidP="003819B0">
            <w:pPr>
              <w:tabs>
                <w:tab w:val="left" w:pos="9360"/>
              </w:tabs>
              <w:ind w:right="72"/>
              <w:jc w:val="right"/>
            </w:pPr>
            <w:r w:rsidRPr="004B0C70">
              <w:t>844.400</w:t>
            </w:r>
            <w:r w:rsidR="003819B0" w:rsidRPr="004B0C70">
              <w:t>,00</w:t>
            </w:r>
          </w:p>
          <w:p w:rsidR="00CC7259" w:rsidRPr="004B0C70" w:rsidRDefault="00E96002" w:rsidP="004B107E">
            <w:pPr>
              <w:tabs>
                <w:tab w:val="left" w:pos="9360"/>
              </w:tabs>
              <w:ind w:right="72"/>
              <w:jc w:val="right"/>
            </w:pPr>
            <w:r w:rsidRPr="004B0C70">
              <w:t>230.000,00</w:t>
            </w:r>
          </w:p>
          <w:p w:rsidR="003819B0" w:rsidRPr="004B0C70" w:rsidRDefault="003819B0" w:rsidP="003819B0">
            <w:pPr>
              <w:tabs>
                <w:tab w:val="left" w:pos="9360"/>
              </w:tabs>
              <w:ind w:right="72"/>
              <w:jc w:val="right"/>
            </w:pPr>
            <w:r w:rsidRPr="004B0C70">
              <w:t>0,00</w:t>
            </w:r>
          </w:p>
          <w:p w:rsidR="003819B0" w:rsidRPr="004B0C70" w:rsidRDefault="003819B0" w:rsidP="003819B0">
            <w:pPr>
              <w:tabs>
                <w:tab w:val="left" w:pos="9360"/>
              </w:tabs>
              <w:ind w:right="72"/>
              <w:jc w:val="right"/>
            </w:pPr>
            <w:r w:rsidRPr="004B0C70">
              <w:t>0,00</w:t>
            </w:r>
          </w:p>
        </w:tc>
        <w:tc>
          <w:tcPr>
            <w:tcW w:w="726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60"/>
              <w:ind w:right="74" w:hanging="108"/>
              <w:jc w:val="right"/>
            </w:pPr>
          </w:p>
          <w:p w:rsidR="003819B0" w:rsidRPr="004B0C70" w:rsidRDefault="004B107E" w:rsidP="003819B0">
            <w:pPr>
              <w:tabs>
                <w:tab w:val="left" w:pos="9360"/>
              </w:tabs>
              <w:ind w:right="72" w:hanging="108"/>
              <w:jc w:val="right"/>
            </w:pPr>
            <w:r w:rsidRPr="004B0C70">
              <w:t>844.397,28</w:t>
            </w:r>
          </w:p>
          <w:p w:rsidR="00CC7259" w:rsidRPr="004B0C70" w:rsidRDefault="00EA26A8" w:rsidP="004B107E">
            <w:pPr>
              <w:tabs>
                <w:tab w:val="left" w:pos="9360"/>
              </w:tabs>
              <w:ind w:right="72"/>
              <w:jc w:val="right"/>
            </w:pPr>
            <w:r w:rsidRPr="004B0C70">
              <w:t>230.604,33</w:t>
            </w:r>
          </w:p>
          <w:p w:rsidR="003819B0" w:rsidRPr="004B0C70" w:rsidRDefault="00E96002" w:rsidP="003819B0">
            <w:pPr>
              <w:tabs>
                <w:tab w:val="left" w:pos="9360"/>
              </w:tabs>
              <w:ind w:right="72" w:hanging="108"/>
              <w:jc w:val="right"/>
            </w:pPr>
            <w:r w:rsidRPr="004B0C70">
              <w:t>1.639,73</w:t>
            </w:r>
          </w:p>
          <w:p w:rsidR="003819B0" w:rsidRPr="004B0C70" w:rsidRDefault="00E96002" w:rsidP="003819B0">
            <w:pPr>
              <w:tabs>
                <w:tab w:val="left" w:pos="9360"/>
              </w:tabs>
              <w:ind w:right="72" w:hanging="108"/>
              <w:jc w:val="right"/>
            </w:pPr>
            <w:r w:rsidRPr="004B0C70">
              <w:t>38.875,68</w:t>
            </w:r>
          </w:p>
        </w:tc>
        <w:tc>
          <w:tcPr>
            <w:tcW w:w="409" w:type="pct"/>
          </w:tcPr>
          <w:p w:rsidR="003819B0" w:rsidRPr="004B0C70" w:rsidRDefault="003819B0" w:rsidP="00764BE3">
            <w:pPr>
              <w:tabs>
                <w:tab w:val="left" w:pos="9360"/>
              </w:tabs>
              <w:spacing w:before="60"/>
              <w:jc w:val="right"/>
            </w:pPr>
          </w:p>
          <w:p w:rsidR="003819B0" w:rsidRPr="004B0C70" w:rsidRDefault="006A465F" w:rsidP="00764BE3">
            <w:pPr>
              <w:tabs>
                <w:tab w:val="left" w:pos="9360"/>
              </w:tabs>
              <w:jc w:val="right"/>
            </w:pPr>
            <w:r w:rsidRPr="004B0C70">
              <w:t>100,0</w:t>
            </w:r>
          </w:p>
          <w:p w:rsidR="003819B0" w:rsidRPr="004B0C70" w:rsidRDefault="006A465F" w:rsidP="00764BE3">
            <w:pPr>
              <w:tabs>
                <w:tab w:val="left" w:pos="9360"/>
              </w:tabs>
              <w:jc w:val="right"/>
            </w:pPr>
            <w:r w:rsidRPr="004B0C70">
              <w:t>100,0</w:t>
            </w:r>
          </w:p>
          <w:p w:rsidR="003819B0" w:rsidRPr="004B0C70" w:rsidRDefault="006A465F" w:rsidP="00764BE3">
            <w:pPr>
              <w:tabs>
                <w:tab w:val="left" w:pos="9360"/>
              </w:tabs>
              <w:jc w:val="right"/>
            </w:pPr>
            <w:r w:rsidRPr="004B0C70">
              <w:t>100,0</w:t>
            </w:r>
          </w:p>
          <w:p w:rsidR="00185FB6" w:rsidRPr="004B0C70" w:rsidRDefault="00E96002" w:rsidP="00E96002">
            <w:pPr>
              <w:tabs>
                <w:tab w:val="left" w:pos="9360"/>
              </w:tabs>
              <w:jc w:val="right"/>
            </w:pPr>
            <w:r w:rsidRPr="004B0C70">
              <w:t>10</w:t>
            </w:r>
            <w:r w:rsidR="006A465F" w:rsidRPr="004B0C70">
              <w:t>0</w:t>
            </w:r>
            <w:r w:rsidRPr="004B0C70">
              <w:t>,0</w:t>
            </w:r>
          </w:p>
        </w:tc>
      </w:tr>
      <w:tr w:rsidR="00E02948" w:rsidRPr="004B0C70" w:rsidTr="00FC6BDB">
        <w:tc>
          <w:tcPr>
            <w:tcW w:w="319" w:type="pct"/>
            <w:vMerge/>
          </w:tcPr>
          <w:p w:rsidR="003819B0" w:rsidRPr="004B0C70" w:rsidRDefault="003819B0" w:rsidP="003819B0">
            <w:pPr>
              <w:tabs>
                <w:tab w:val="left" w:pos="9360"/>
              </w:tabs>
              <w:jc w:val="center"/>
            </w:pPr>
          </w:p>
        </w:tc>
        <w:tc>
          <w:tcPr>
            <w:tcW w:w="2788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40" w:after="40"/>
              <w:rPr>
                <w:b/>
                <w:i/>
              </w:rPr>
            </w:pPr>
            <w:r w:rsidRPr="004B0C70">
              <w:rPr>
                <w:b/>
                <w:i/>
              </w:rPr>
              <w:t>Razem wpływy</w:t>
            </w:r>
          </w:p>
        </w:tc>
        <w:tc>
          <w:tcPr>
            <w:tcW w:w="758" w:type="pct"/>
          </w:tcPr>
          <w:p w:rsidR="003819B0" w:rsidRPr="004B0C70" w:rsidRDefault="00E96002" w:rsidP="003819B0">
            <w:pPr>
              <w:tabs>
                <w:tab w:val="left" w:pos="9360"/>
              </w:tabs>
              <w:spacing w:before="40" w:after="40"/>
              <w:ind w:right="72"/>
              <w:jc w:val="right"/>
              <w:rPr>
                <w:b/>
                <w:i/>
              </w:rPr>
            </w:pPr>
            <w:r w:rsidRPr="004B0C70">
              <w:rPr>
                <w:b/>
                <w:i/>
              </w:rPr>
              <w:t xml:space="preserve"> 1.074.400,00</w:t>
            </w:r>
          </w:p>
        </w:tc>
        <w:tc>
          <w:tcPr>
            <w:tcW w:w="726" w:type="pct"/>
          </w:tcPr>
          <w:p w:rsidR="003819B0" w:rsidRPr="004B0C70" w:rsidRDefault="00EA26A8" w:rsidP="003819B0">
            <w:pPr>
              <w:tabs>
                <w:tab w:val="left" w:pos="9360"/>
              </w:tabs>
              <w:spacing w:before="40" w:after="40"/>
              <w:ind w:right="72" w:hanging="108"/>
              <w:jc w:val="right"/>
              <w:rPr>
                <w:b/>
                <w:i/>
              </w:rPr>
            </w:pPr>
            <w:r w:rsidRPr="004B0C70">
              <w:rPr>
                <w:b/>
                <w:i/>
              </w:rPr>
              <w:t>1.115.517,02</w:t>
            </w:r>
          </w:p>
        </w:tc>
        <w:tc>
          <w:tcPr>
            <w:tcW w:w="409" w:type="pct"/>
          </w:tcPr>
          <w:p w:rsidR="003819B0" w:rsidRPr="004B0C70" w:rsidRDefault="00FB6EA2" w:rsidP="00764BE3">
            <w:pPr>
              <w:tabs>
                <w:tab w:val="left" w:pos="9360"/>
              </w:tabs>
              <w:spacing w:before="40" w:after="40"/>
              <w:jc w:val="right"/>
              <w:rPr>
                <w:i/>
              </w:rPr>
            </w:pPr>
            <w:r w:rsidRPr="004B0C70">
              <w:rPr>
                <w:i/>
              </w:rPr>
              <w:t>103,87</w:t>
            </w:r>
          </w:p>
        </w:tc>
      </w:tr>
      <w:tr w:rsidR="00E02948" w:rsidRPr="004B0C70" w:rsidTr="00FC6BDB">
        <w:tc>
          <w:tcPr>
            <w:tcW w:w="319" w:type="pct"/>
            <w:vMerge w:val="restart"/>
          </w:tcPr>
          <w:p w:rsidR="003819B0" w:rsidRPr="004B0C70" w:rsidRDefault="003819B0" w:rsidP="003819B0">
            <w:pPr>
              <w:tabs>
                <w:tab w:val="left" w:pos="9360"/>
              </w:tabs>
              <w:spacing w:before="60"/>
              <w:jc w:val="center"/>
              <w:rPr>
                <w:b/>
              </w:rPr>
            </w:pPr>
            <w:r w:rsidRPr="004B0C70">
              <w:rPr>
                <w:b/>
              </w:rPr>
              <w:t>3.</w:t>
            </w:r>
          </w:p>
        </w:tc>
        <w:tc>
          <w:tcPr>
            <w:tcW w:w="2788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60"/>
              <w:rPr>
                <w:b/>
                <w:u w:val="single"/>
              </w:rPr>
            </w:pPr>
            <w:r w:rsidRPr="004B0C70">
              <w:rPr>
                <w:b/>
                <w:u w:val="single"/>
              </w:rPr>
              <w:t>Wydatki z funduszu</w:t>
            </w:r>
          </w:p>
          <w:p w:rsidR="003819B0" w:rsidRPr="004B0C70" w:rsidRDefault="00800A5A" w:rsidP="003819B0">
            <w:pPr>
              <w:tabs>
                <w:tab w:val="left" w:pos="9360"/>
              </w:tabs>
              <w:spacing w:before="60"/>
            </w:pPr>
            <w:r w:rsidRPr="004B0C70">
              <w:t>1</w:t>
            </w:r>
            <w:r w:rsidR="003819B0" w:rsidRPr="004B0C70">
              <w:t>) wykonawstwo systemem zleconym</w:t>
            </w:r>
          </w:p>
          <w:p w:rsidR="003819B0" w:rsidRPr="004B0C70" w:rsidRDefault="003819B0" w:rsidP="003819B0">
            <w:pPr>
              <w:tabs>
                <w:tab w:val="left" w:pos="9360"/>
              </w:tabs>
              <w:ind w:firstLine="243"/>
            </w:pPr>
            <w:r w:rsidRPr="004B0C70">
              <w:t>w tym:</w:t>
            </w:r>
          </w:p>
          <w:p w:rsidR="003819B0" w:rsidRPr="004B0C70" w:rsidRDefault="003819B0" w:rsidP="007065C3">
            <w:pPr>
              <w:tabs>
                <w:tab w:val="left" w:pos="9360"/>
              </w:tabs>
              <w:ind w:left="423" w:right="-82" w:hanging="180"/>
            </w:pPr>
            <w:r w:rsidRPr="004B0C70">
              <w:t xml:space="preserve">- przedsięwzięcie </w:t>
            </w:r>
            <w:proofErr w:type="spellStart"/>
            <w:r w:rsidRPr="004B0C70">
              <w:t>termomo</w:t>
            </w:r>
            <w:r w:rsidR="00542C97" w:rsidRPr="004B0C70">
              <w:t>derniz</w:t>
            </w:r>
            <w:proofErr w:type="spellEnd"/>
            <w:r w:rsidR="00542C97" w:rsidRPr="004B0C70">
              <w:t>.</w:t>
            </w:r>
            <w:r w:rsidR="006A465F" w:rsidRPr="004B0C70">
              <w:t xml:space="preserve"> – Lud.</w:t>
            </w:r>
            <w:r w:rsidR="00B75369" w:rsidRPr="004B0C70">
              <w:t xml:space="preserve"> </w:t>
            </w:r>
            <w:r w:rsidR="004948BE" w:rsidRPr="004B0C70">
              <w:t>98,</w:t>
            </w:r>
            <w:r w:rsidR="00F529FF" w:rsidRPr="004B0C70">
              <w:t xml:space="preserve"> </w:t>
            </w:r>
            <w:r w:rsidR="004948BE" w:rsidRPr="004B0C70">
              <w:t>96, Dł.59</w:t>
            </w:r>
          </w:p>
          <w:p w:rsidR="003819B0" w:rsidRPr="004B0C70" w:rsidRDefault="003819B0" w:rsidP="003819B0">
            <w:pPr>
              <w:tabs>
                <w:tab w:val="left" w:pos="9360"/>
              </w:tabs>
              <w:ind w:left="423" w:hanging="180"/>
            </w:pPr>
            <w:r w:rsidRPr="004B0C70">
              <w:t xml:space="preserve">- odsetki od kredytu </w:t>
            </w:r>
          </w:p>
          <w:p w:rsidR="003819B0" w:rsidRPr="004B0C70" w:rsidRDefault="00800A5A" w:rsidP="003819B0">
            <w:pPr>
              <w:tabs>
                <w:tab w:val="left" w:pos="9360"/>
              </w:tabs>
            </w:pPr>
            <w:r w:rsidRPr="004B0C70">
              <w:t>2</w:t>
            </w:r>
            <w:r w:rsidR="003819B0" w:rsidRPr="004B0C70">
              <w:t xml:space="preserve">) </w:t>
            </w:r>
            <w:r w:rsidR="00FC6BDB" w:rsidRPr="004B0C70">
              <w:t>remont oświetl</w:t>
            </w:r>
            <w:r w:rsidR="00FC6BDB" w:rsidRPr="004B0C70">
              <w:rPr>
                <w:sz w:val="16"/>
                <w:szCs w:val="16"/>
              </w:rPr>
              <w:t>.</w:t>
            </w:r>
            <w:r w:rsidR="00B75369" w:rsidRPr="004B0C70">
              <w:rPr>
                <w:sz w:val="16"/>
                <w:szCs w:val="16"/>
              </w:rPr>
              <w:t xml:space="preserve"> </w:t>
            </w:r>
            <w:r w:rsidR="00B75369" w:rsidRPr="004B0C70">
              <w:t>kl.</w:t>
            </w:r>
            <w:r w:rsidR="00F529FF" w:rsidRPr="004B0C70">
              <w:t xml:space="preserve"> </w:t>
            </w:r>
            <w:proofErr w:type="spellStart"/>
            <w:r w:rsidR="00B75369" w:rsidRPr="004B0C70">
              <w:t>schod</w:t>
            </w:r>
            <w:proofErr w:type="spellEnd"/>
            <w:r w:rsidR="00B75369" w:rsidRPr="004B0C70">
              <w:t xml:space="preserve">. w bud. </w:t>
            </w:r>
            <w:r w:rsidRPr="004B0C70">
              <w:t>Lud.</w:t>
            </w:r>
            <w:r w:rsidR="00FC6BDB" w:rsidRPr="004B0C70">
              <w:t xml:space="preserve"> </w:t>
            </w:r>
            <w:r w:rsidR="00705D1B" w:rsidRPr="004B0C70">
              <w:t>98,</w:t>
            </w:r>
            <w:r w:rsidR="00FC6BDB" w:rsidRPr="004B0C70">
              <w:t xml:space="preserve"> </w:t>
            </w:r>
            <w:r w:rsidR="00705D1B" w:rsidRPr="004B0C70">
              <w:t>96,</w:t>
            </w:r>
            <w:r w:rsidR="00FC6BDB" w:rsidRPr="004B0C70">
              <w:t xml:space="preserve"> </w:t>
            </w:r>
            <w:r w:rsidR="00705D1B" w:rsidRPr="004B0C70">
              <w:t>1M3,</w:t>
            </w:r>
            <w:r w:rsidR="00FC6BDB" w:rsidRPr="004B0C70">
              <w:t xml:space="preserve"> </w:t>
            </w:r>
            <w:r w:rsidR="00705D1B" w:rsidRPr="004B0C70">
              <w:t>Jag.22</w:t>
            </w:r>
            <w:r w:rsidRPr="004B0C70">
              <w:t xml:space="preserve"> </w:t>
            </w:r>
          </w:p>
          <w:p w:rsidR="003819B0" w:rsidRPr="004B0C70" w:rsidRDefault="00800A5A" w:rsidP="003819B0">
            <w:pPr>
              <w:tabs>
                <w:tab w:val="left" w:pos="9360"/>
              </w:tabs>
            </w:pPr>
            <w:r w:rsidRPr="004B0C70">
              <w:t>3</w:t>
            </w:r>
            <w:r w:rsidR="003819B0" w:rsidRPr="004B0C70">
              <w:t>) wymiana stolarki okiennej</w:t>
            </w:r>
          </w:p>
          <w:p w:rsidR="003819B0" w:rsidRPr="004B0C70" w:rsidRDefault="00800A5A" w:rsidP="007065C3">
            <w:pPr>
              <w:tabs>
                <w:tab w:val="left" w:pos="9360"/>
              </w:tabs>
              <w:ind w:right="-82"/>
            </w:pPr>
            <w:r w:rsidRPr="004B0C70">
              <w:t>4)</w:t>
            </w:r>
            <w:r w:rsidR="003819B0" w:rsidRPr="004B0C70">
              <w:t xml:space="preserve"> </w:t>
            </w:r>
            <w:r w:rsidR="00B75369" w:rsidRPr="004B0C70">
              <w:t>wymiana</w:t>
            </w:r>
            <w:r w:rsidR="00705D1B" w:rsidRPr="004B0C70">
              <w:t xml:space="preserve"> zaw. </w:t>
            </w:r>
            <w:proofErr w:type="spellStart"/>
            <w:r w:rsidR="00705D1B" w:rsidRPr="004B0C70">
              <w:t>regul</w:t>
            </w:r>
            <w:proofErr w:type="spellEnd"/>
            <w:r w:rsidR="00705D1B" w:rsidRPr="004B0C70">
              <w:t>.</w:t>
            </w:r>
            <w:r w:rsidR="00B75369" w:rsidRPr="004B0C70">
              <w:t xml:space="preserve"> </w:t>
            </w:r>
            <w:proofErr w:type="spellStart"/>
            <w:r w:rsidR="00B75369" w:rsidRPr="004B0C70">
              <w:t>podpinowej</w:t>
            </w:r>
            <w:proofErr w:type="spellEnd"/>
            <w:r w:rsidR="00B75369" w:rsidRPr="004B0C70">
              <w:t xml:space="preserve"> </w:t>
            </w:r>
            <w:proofErr w:type="spellStart"/>
            <w:r w:rsidRPr="004B0C70">
              <w:t>cw</w:t>
            </w:r>
            <w:proofErr w:type="spellEnd"/>
            <w:r w:rsidR="00FC6BDB" w:rsidRPr="004B0C70">
              <w:t>.</w:t>
            </w:r>
            <w:r w:rsidRPr="004B0C70">
              <w:t>,</w:t>
            </w:r>
            <w:r w:rsidR="00B75369" w:rsidRPr="004B0C70">
              <w:t xml:space="preserve"> </w:t>
            </w:r>
            <w:r w:rsidRPr="004B0C70">
              <w:t>co</w:t>
            </w:r>
            <w:r w:rsidR="00FC6BDB" w:rsidRPr="004B0C70">
              <w:t xml:space="preserve"> - </w:t>
            </w:r>
            <w:r w:rsidR="00E508AE" w:rsidRPr="004B0C70">
              <w:t>Lu</w:t>
            </w:r>
            <w:r w:rsidR="00FC6BDB" w:rsidRPr="004B0C70">
              <w:t>d</w:t>
            </w:r>
            <w:r w:rsidR="00E508AE" w:rsidRPr="004B0C70">
              <w:t xml:space="preserve"> 100,</w:t>
            </w:r>
            <w:r w:rsidR="00FC6BDB" w:rsidRPr="004B0C70">
              <w:t xml:space="preserve"> </w:t>
            </w:r>
            <w:r w:rsidR="00E508AE" w:rsidRPr="004B0C70">
              <w:t>98,</w:t>
            </w:r>
            <w:r w:rsidR="00FC6BDB" w:rsidRPr="004B0C70">
              <w:t xml:space="preserve"> </w:t>
            </w:r>
            <w:r w:rsidR="00E508AE" w:rsidRPr="004B0C70">
              <w:t>96</w:t>
            </w:r>
          </w:p>
          <w:p w:rsidR="003819B0" w:rsidRPr="004B0C70" w:rsidRDefault="00800A5A" w:rsidP="003819B0">
            <w:pPr>
              <w:tabs>
                <w:tab w:val="left" w:pos="9360"/>
              </w:tabs>
            </w:pPr>
            <w:r w:rsidRPr="004B0C70">
              <w:t>5</w:t>
            </w:r>
            <w:r w:rsidR="003819B0" w:rsidRPr="004B0C70">
              <w:t xml:space="preserve">) </w:t>
            </w:r>
            <w:r w:rsidR="00E508AE" w:rsidRPr="004B0C70">
              <w:t>rem. parking</w:t>
            </w:r>
            <w:r w:rsidR="00FC6BDB" w:rsidRPr="004B0C70">
              <w:t xml:space="preserve">u </w:t>
            </w:r>
            <w:r w:rsidR="00E508AE" w:rsidRPr="004B0C70">
              <w:t>-1M</w:t>
            </w:r>
            <w:r w:rsidR="00FC6BDB" w:rsidRPr="004B0C70">
              <w:t xml:space="preserve">aja </w:t>
            </w:r>
            <w:r w:rsidR="00E508AE" w:rsidRPr="004B0C70">
              <w:t>2A,</w:t>
            </w:r>
            <w:r w:rsidR="00FC6BDB" w:rsidRPr="004B0C70">
              <w:t xml:space="preserve"> </w:t>
            </w:r>
            <w:r w:rsidR="00E508AE" w:rsidRPr="004B0C70">
              <w:t>Lu</w:t>
            </w:r>
            <w:r w:rsidR="00FC6BDB" w:rsidRPr="004B0C70">
              <w:t>d.</w:t>
            </w:r>
            <w:r w:rsidR="00E508AE" w:rsidRPr="004B0C70">
              <w:t xml:space="preserve"> 48</w:t>
            </w:r>
          </w:p>
          <w:p w:rsidR="003819B0" w:rsidRPr="004B0C70" w:rsidRDefault="003819B0" w:rsidP="003819B0">
            <w:pPr>
              <w:shd w:val="clear" w:color="auto" w:fill="FFFFFF"/>
            </w:pPr>
            <w:r w:rsidRPr="004B0C70">
              <w:t xml:space="preserve">f) </w:t>
            </w:r>
            <w:r w:rsidR="00B63F39" w:rsidRPr="004B0C70">
              <w:t>remont placu zabaw</w:t>
            </w:r>
            <w:r w:rsidR="00B75369" w:rsidRPr="004B0C70">
              <w:t xml:space="preserve"> </w:t>
            </w:r>
            <w:r w:rsidR="00FC6BDB" w:rsidRPr="004B0C70">
              <w:t xml:space="preserve">- </w:t>
            </w:r>
            <w:r w:rsidR="00E508AE" w:rsidRPr="004B0C70">
              <w:t>Lu</w:t>
            </w:r>
            <w:r w:rsidR="00FC6BDB" w:rsidRPr="004B0C70">
              <w:t>dowa</w:t>
            </w:r>
            <w:r w:rsidR="00E508AE" w:rsidRPr="004B0C70">
              <w:t xml:space="preserve"> 106</w:t>
            </w:r>
          </w:p>
          <w:p w:rsidR="003819B0" w:rsidRPr="004B0C70" w:rsidRDefault="003819B0" w:rsidP="003819B0">
            <w:pPr>
              <w:tabs>
                <w:tab w:val="left" w:pos="9360"/>
              </w:tabs>
            </w:pPr>
            <w:r w:rsidRPr="004B0C70">
              <w:t xml:space="preserve">g) remont </w:t>
            </w:r>
            <w:r w:rsidR="001125F6" w:rsidRPr="004B0C70">
              <w:t>dachu</w:t>
            </w:r>
            <w:r w:rsidR="00E508AE" w:rsidRPr="004B0C70">
              <w:t xml:space="preserve"> – na bud. Ar.</w:t>
            </w:r>
            <w:r w:rsidR="00FC6BDB" w:rsidRPr="004B0C70">
              <w:t xml:space="preserve"> </w:t>
            </w:r>
            <w:r w:rsidR="00E508AE" w:rsidRPr="004B0C70">
              <w:t>K</w:t>
            </w:r>
            <w:r w:rsidR="00FC6BDB" w:rsidRPr="004B0C70">
              <w:t>aj</w:t>
            </w:r>
            <w:r w:rsidR="00E508AE" w:rsidRPr="004B0C70">
              <w:t>. 5,</w:t>
            </w:r>
            <w:r w:rsidR="00FC6BDB" w:rsidRPr="004B0C70">
              <w:t xml:space="preserve"> </w:t>
            </w:r>
            <w:r w:rsidR="00E508AE" w:rsidRPr="004B0C70">
              <w:t>8</w:t>
            </w:r>
          </w:p>
          <w:p w:rsidR="003819B0" w:rsidRPr="004B0C70" w:rsidRDefault="003819B0" w:rsidP="003819B0">
            <w:pPr>
              <w:tabs>
                <w:tab w:val="left" w:pos="9360"/>
              </w:tabs>
            </w:pPr>
            <w:r w:rsidRPr="004B0C70">
              <w:t>h)</w:t>
            </w:r>
            <w:r w:rsidR="00367FBE" w:rsidRPr="004B0C70">
              <w:t xml:space="preserve"> rem.</w:t>
            </w:r>
            <w:r w:rsidRPr="004B0C70">
              <w:t xml:space="preserve"> </w:t>
            </w:r>
            <w:r w:rsidR="003C0AC4" w:rsidRPr="004B0C70">
              <w:t>instalac</w:t>
            </w:r>
            <w:r w:rsidR="00367FBE" w:rsidRPr="004B0C70">
              <w:t>ji domofonowej</w:t>
            </w:r>
            <w:r w:rsidR="00FC6BDB" w:rsidRPr="004B0C70">
              <w:t xml:space="preserve"> </w:t>
            </w:r>
            <w:r w:rsidR="00E508AE" w:rsidRPr="004B0C70">
              <w:t>–Lu</w:t>
            </w:r>
            <w:r w:rsidR="00FC6BDB" w:rsidRPr="004B0C70">
              <w:t>d.</w:t>
            </w:r>
            <w:r w:rsidR="00E508AE" w:rsidRPr="004B0C70">
              <w:t xml:space="preserve"> 48,</w:t>
            </w:r>
            <w:r w:rsidR="00FC6BDB" w:rsidRPr="004B0C70">
              <w:t xml:space="preserve"> </w:t>
            </w:r>
            <w:r w:rsidR="00E508AE" w:rsidRPr="004B0C70">
              <w:t>98,</w:t>
            </w:r>
            <w:r w:rsidR="00FC6BDB" w:rsidRPr="004B0C70">
              <w:t xml:space="preserve"> </w:t>
            </w:r>
            <w:r w:rsidR="00E508AE" w:rsidRPr="004B0C70">
              <w:t>104,</w:t>
            </w:r>
            <w:r w:rsidR="00FC6BDB" w:rsidRPr="004B0C70">
              <w:t xml:space="preserve"> </w:t>
            </w:r>
            <w:r w:rsidR="00E508AE" w:rsidRPr="004B0C70">
              <w:t>Jag.24</w:t>
            </w:r>
          </w:p>
          <w:p w:rsidR="003819B0" w:rsidRPr="004B0C70" w:rsidRDefault="00FC6BDB" w:rsidP="003819B0">
            <w:pPr>
              <w:tabs>
                <w:tab w:val="left" w:pos="9360"/>
              </w:tabs>
            </w:pPr>
            <w:r w:rsidRPr="004B0C70">
              <w:t>i) rezerwa remont.</w:t>
            </w:r>
            <w:r w:rsidRPr="004B0C70">
              <w:rPr>
                <w:sz w:val="16"/>
                <w:szCs w:val="16"/>
              </w:rPr>
              <w:t xml:space="preserve"> </w:t>
            </w:r>
            <w:r w:rsidR="00367FBE" w:rsidRPr="004B0C70">
              <w:rPr>
                <w:sz w:val="16"/>
                <w:szCs w:val="16"/>
              </w:rPr>
              <w:t>-</w:t>
            </w:r>
            <w:r w:rsidRPr="004B0C70">
              <w:t xml:space="preserve"> </w:t>
            </w:r>
            <w:proofErr w:type="spellStart"/>
            <w:r w:rsidR="00367FBE" w:rsidRPr="004B0C70">
              <w:t>mal</w:t>
            </w:r>
            <w:proofErr w:type="spellEnd"/>
            <w:r w:rsidR="00367FBE" w:rsidRPr="004B0C70">
              <w:rPr>
                <w:sz w:val="16"/>
                <w:szCs w:val="16"/>
              </w:rPr>
              <w:t xml:space="preserve">. </w:t>
            </w:r>
            <w:r w:rsidR="00367FBE" w:rsidRPr="004B0C70">
              <w:t>elew</w:t>
            </w:r>
            <w:r w:rsidR="00367FBE" w:rsidRPr="004B0C70">
              <w:rPr>
                <w:sz w:val="16"/>
                <w:szCs w:val="16"/>
              </w:rPr>
              <w:t>.</w:t>
            </w:r>
            <w:r w:rsidRPr="004B0C70">
              <w:rPr>
                <w:sz w:val="16"/>
                <w:szCs w:val="16"/>
              </w:rPr>
              <w:t xml:space="preserve"> </w:t>
            </w:r>
            <w:r w:rsidR="00367FBE" w:rsidRPr="004B0C70">
              <w:t>Lu</w:t>
            </w:r>
            <w:r w:rsidRPr="004B0C70">
              <w:t xml:space="preserve">d </w:t>
            </w:r>
            <w:r w:rsidR="00367FBE" w:rsidRPr="004B0C70">
              <w:t>106</w:t>
            </w:r>
            <w:r w:rsidR="00D913F1" w:rsidRPr="004B0C70">
              <w:t>,</w:t>
            </w:r>
            <w:r w:rsidRPr="004B0C70">
              <w:t xml:space="preserve"> </w:t>
            </w:r>
            <w:r w:rsidR="00D913F1" w:rsidRPr="004B0C70">
              <w:t>rem.pl.Dł.29,</w:t>
            </w:r>
            <w:r w:rsidRPr="004B0C70">
              <w:t xml:space="preserve"> </w:t>
            </w:r>
            <w:r w:rsidR="00D913F1" w:rsidRPr="004B0C70">
              <w:t>sch.17B</w:t>
            </w:r>
            <w:r w:rsidR="006A465F" w:rsidRPr="004B0C70">
              <w:t xml:space="preserve"> </w:t>
            </w:r>
          </w:p>
          <w:p w:rsidR="00B657A7" w:rsidRPr="004B0C70" w:rsidRDefault="00E508AE" w:rsidP="003819B0">
            <w:pPr>
              <w:tabs>
                <w:tab w:val="left" w:pos="9360"/>
              </w:tabs>
            </w:pPr>
            <w:r w:rsidRPr="004B0C70">
              <w:t>j) wym. drzwi wejś</w:t>
            </w:r>
            <w:r w:rsidR="00FC6BDB" w:rsidRPr="004B0C70">
              <w:t xml:space="preserve">ciowych </w:t>
            </w:r>
            <w:r w:rsidRPr="004B0C70">
              <w:t>-</w:t>
            </w:r>
            <w:r w:rsidR="00FC6BDB" w:rsidRPr="004B0C70">
              <w:t xml:space="preserve"> </w:t>
            </w:r>
            <w:r w:rsidRPr="004B0C70">
              <w:t>1M</w:t>
            </w:r>
            <w:r w:rsidR="00FC6BDB" w:rsidRPr="004B0C70">
              <w:t>aja</w:t>
            </w:r>
            <w:r w:rsidRPr="004B0C70">
              <w:t xml:space="preserve"> 2A,</w:t>
            </w:r>
            <w:r w:rsidR="00FC6BDB" w:rsidRPr="004B0C70">
              <w:t xml:space="preserve"> </w:t>
            </w:r>
            <w:r w:rsidRPr="004B0C70">
              <w:t>2B</w:t>
            </w:r>
          </w:p>
          <w:p w:rsidR="00B657A7" w:rsidRPr="004B0C70" w:rsidRDefault="00FC6BDB" w:rsidP="003819B0">
            <w:pPr>
              <w:tabs>
                <w:tab w:val="left" w:pos="9360"/>
              </w:tabs>
            </w:pPr>
            <w:r w:rsidRPr="004B0C70">
              <w:t xml:space="preserve">k) remont dróg i chodników – Długa </w:t>
            </w:r>
            <w:r w:rsidR="00367FBE" w:rsidRPr="004B0C70">
              <w:t>29, 1M</w:t>
            </w:r>
            <w:r w:rsidRPr="004B0C70">
              <w:t xml:space="preserve">aja </w:t>
            </w:r>
            <w:r w:rsidR="00367FBE" w:rsidRPr="004B0C70">
              <w:t>3</w:t>
            </w:r>
          </w:p>
          <w:p w:rsidR="00B657A7" w:rsidRPr="004B0C70" w:rsidRDefault="00FC6BDB" w:rsidP="003819B0">
            <w:pPr>
              <w:tabs>
                <w:tab w:val="left" w:pos="9360"/>
              </w:tabs>
            </w:pPr>
            <w:r w:rsidRPr="004B0C70">
              <w:t xml:space="preserve">l) remont schodów zewnętrznych </w:t>
            </w:r>
            <w:r w:rsidR="00367FBE" w:rsidRPr="004B0C70">
              <w:t>-</w:t>
            </w:r>
            <w:r w:rsidRPr="004B0C70">
              <w:t xml:space="preserve"> </w:t>
            </w:r>
            <w:proofErr w:type="spellStart"/>
            <w:r w:rsidR="00367FBE" w:rsidRPr="004B0C70">
              <w:t>Lu</w:t>
            </w:r>
            <w:r w:rsidRPr="004B0C70">
              <w:t>owa</w:t>
            </w:r>
            <w:proofErr w:type="spellEnd"/>
            <w:r w:rsidR="00367FBE" w:rsidRPr="004B0C70">
              <w:t xml:space="preserve"> 17B</w:t>
            </w:r>
          </w:p>
          <w:p w:rsidR="00E41179" w:rsidRPr="004B0C70" w:rsidRDefault="00FC6BDB" w:rsidP="003819B0">
            <w:pPr>
              <w:tabs>
                <w:tab w:val="left" w:pos="9360"/>
              </w:tabs>
            </w:pPr>
            <w:r w:rsidRPr="004B0C70">
              <w:t>ł) remont - malowanie</w:t>
            </w:r>
            <w:r w:rsidR="00E41179" w:rsidRPr="004B0C70">
              <w:t xml:space="preserve"> klatek</w:t>
            </w:r>
            <w:r w:rsidRPr="004B0C70">
              <w:t xml:space="preserve"> schodowych –Ludowa </w:t>
            </w:r>
            <w:r w:rsidR="00367FBE" w:rsidRPr="004B0C70">
              <w:t>104</w:t>
            </w:r>
          </w:p>
        </w:tc>
        <w:tc>
          <w:tcPr>
            <w:tcW w:w="758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60"/>
              <w:ind w:right="74"/>
              <w:jc w:val="right"/>
            </w:pPr>
          </w:p>
          <w:p w:rsidR="003819B0" w:rsidRPr="004B0C70" w:rsidRDefault="0085458D" w:rsidP="003819B0">
            <w:pPr>
              <w:shd w:val="clear" w:color="auto" w:fill="FFFFFF"/>
              <w:spacing w:before="60"/>
              <w:ind w:right="91"/>
              <w:jc w:val="right"/>
            </w:pPr>
            <w:r w:rsidRPr="004B0C70">
              <w:t xml:space="preserve"> 555.540</w:t>
            </w:r>
            <w:r w:rsidR="00542C97" w:rsidRPr="004B0C70">
              <w:t>,00</w:t>
            </w:r>
          </w:p>
          <w:p w:rsidR="003819B0" w:rsidRPr="004B0C70" w:rsidRDefault="003819B0" w:rsidP="003819B0">
            <w:pPr>
              <w:shd w:val="clear" w:color="auto" w:fill="FFFFFF"/>
              <w:ind w:right="92"/>
              <w:jc w:val="right"/>
            </w:pPr>
          </w:p>
          <w:p w:rsidR="003819B0" w:rsidRPr="004B0C70" w:rsidRDefault="0085458D" w:rsidP="003819B0">
            <w:pPr>
              <w:shd w:val="clear" w:color="auto" w:fill="FFFFFF"/>
              <w:ind w:right="92"/>
              <w:jc w:val="right"/>
            </w:pPr>
            <w:r w:rsidRPr="004B0C70">
              <w:t>545.54</w:t>
            </w:r>
            <w:r w:rsidR="00542C97" w:rsidRPr="004B0C70">
              <w:t>0</w:t>
            </w:r>
            <w:r w:rsidR="003819B0" w:rsidRPr="004B0C70">
              <w:t>,00</w:t>
            </w:r>
          </w:p>
          <w:p w:rsidR="003819B0" w:rsidRPr="004B0C70" w:rsidRDefault="0085458D" w:rsidP="003819B0">
            <w:pPr>
              <w:shd w:val="clear" w:color="auto" w:fill="FFFFFF"/>
              <w:ind w:right="92"/>
              <w:jc w:val="right"/>
            </w:pPr>
            <w:r w:rsidRPr="004B0C70">
              <w:t>10</w:t>
            </w:r>
            <w:r w:rsidR="00800A5A" w:rsidRPr="004B0C70">
              <w:t>.000</w:t>
            </w:r>
            <w:r w:rsidR="003819B0" w:rsidRPr="004B0C70">
              <w:t>,00</w:t>
            </w:r>
          </w:p>
          <w:p w:rsidR="003819B0" w:rsidRPr="004B0C70" w:rsidRDefault="00800A5A" w:rsidP="003819B0">
            <w:pPr>
              <w:shd w:val="clear" w:color="auto" w:fill="FFFFFF"/>
              <w:ind w:right="92"/>
              <w:jc w:val="right"/>
            </w:pPr>
            <w:r w:rsidRPr="004B0C70">
              <w:t>14.000</w:t>
            </w:r>
            <w:r w:rsidR="003819B0" w:rsidRPr="004B0C70">
              <w:t>,00</w:t>
            </w:r>
          </w:p>
          <w:p w:rsidR="003819B0" w:rsidRPr="004B0C70" w:rsidRDefault="0085458D" w:rsidP="003819B0">
            <w:pPr>
              <w:shd w:val="clear" w:color="auto" w:fill="FFFFFF"/>
              <w:ind w:right="92"/>
              <w:jc w:val="right"/>
            </w:pPr>
            <w:r w:rsidRPr="004B0C70">
              <w:t>6</w:t>
            </w:r>
            <w:r w:rsidR="003819B0" w:rsidRPr="004B0C70">
              <w:t>.000,00</w:t>
            </w:r>
          </w:p>
          <w:p w:rsidR="001125F6" w:rsidRPr="004B0C70" w:rsidRDefault="0085458D" w:rsidP="001125F6">
            <w:pPr>
              <w:shd w:val="clear" w:color="auto" w:fill="FFFFFF"/>
              <w:ind w:right="92"/>
              <w:jc w:val="right"/>
            </w:pPr>
            <w:r w:rsidRPr="004B0C70">
              <w:t>30</w:t>
            </w:r>
            <w:r w:rsidR="00800A5A" w:rsidRPr="004B0C70">
              <w:t>.000</w:t>
            </w:r>
            <w:r w:rsidR="001125F6" w:rsidRPr="004B0C70">
              <w:t>,00</w:t>
            </w:r>
          </w:p>
          <w:p w:rsidR="001125F6" w:rsidRPr="004B0C70" w:rsidRDefault="0085458D" w:rsidP="003819B0">
            <w:pPr>
              <w:shd w:val="clear" w:color="auto" w:fill="FFFFFF"/>
              <w:ind w:right="92"/>
              <w:jc w:val="right"/>
            </w:pPr>
            <w:r w:rsidRPr="004B0C70">
              <w:t>31.5</w:t>
            </w:r>
            <w:r w:rsidR="00B63F39" w:rsidRPr="004B0C70">
              <w:t>00</w:t>
            </w:r>
            <w:r w:rsidR="001125F6" w:rsidRPr="004B0C70">
              <w:t>,00</w:t>
            </w:r>
          </w:p>
          <w:p w:rsidR="003819B0" w:rsidRPr="004B0C70" w:rsidRDefault="00B63F39" w:rsidP="003819B0">
            <w:pPr>
              <w:shd w:val="clear" w:color="auto" w:fill="FFFFFF"/>
              <w:ind w:right="92"/>
              <w:jc w:val="right"/>
            </w:pPr>
            <w:r w:rsidRPr="004B0C70">
              <w:t>20.000,00</w:t>
            </w:r>
          </w:p>
          <w:p w:rsidR="003819B0" w:rsidRPr="004B0C70" w:rsidRDefault="0085458D" w:rsidP="003819B0">
            <w:pPr>
              <w:shd w:val="clear" w:color="auto" w:fill="FFFFFF"/>
              <w:ind w:right="92"/>
              <w:jc w:val="right"/>
            </w:pPr>
            <w:r w:rsidRPr="004B0C70">
              <w:t>30</w:t>
            </w:r>
            <w:r w:rsidR="00B63F39" w:rsidRPr="004B0C70">
              <w:t>.000</w:t>
            </w:r>
            <w:r w:rsidR="003819B0" w:rsidRPr="004B0C70">
              <w:t>,00</w:t>
            </w:r>
          </w:p>
          <w:p w:rsidR="003819B0" w:rsidRPr="004B0C70" w:rsidRDefault="0085458D" w:rsidP="003819B0">
            <w:pPr>
              <w:shd w:val="clear" w:color="auto" w:fill="FFFFFF"/>
              <w:ind w:right="92"/>
              <w:jc w:val="right"/>
            </w:pPr>
            <w:r w:rsidRPr="004B0C70">
              <w:t>4.5</w:t>
            </w:r>
            <w:r w:rsidR="00B63F39" w:rsidRPr="004B0C70">
              <w:t>00,00</w:t>
            </w:r>
          </w:p>
          <w:p w:rsidR="003819B0" w:rsidRPr="004B0C70" w:rsidRDefault="0085458D" w:rsidP="00764BE3">
            <w:pPr>
              <w:shd w:val="clear" w:color="auto" w:fill="FFFFFF"/>
              <w:ind w:right="92"/>
              <w:jc w:val="right"/>
            </w:pPr>
            <w:r w:rsidRPr="004B0C70">
              <w:t>68.088,00</w:t>
            </w:r>
          </w:p>
          <w:p w:rsidR="0085458D" w:rsidRPr="004B0C70" w:rsidRDefault="0085458D" w:rsidP="00764BE3">
            <w:pPr>
              <w:shd w:val="clear" w:color="auto" w:fill="FFFFFF"/>
              <w:ind w:right="92"/>
              <w:jc w:val="right"/>
            </w:pPr>
            <w:r w:rsidRPr="004B0C70">
              <w:t>15.000,00</w:t>
            </w:r>
          </w:p>
          <w:p w:rsidR="0085458D" w:rsidRPr="004B0C70" w:rsidRDefault="0085458D" w:rsidP="00764BE3">
            <w:pPr>
              <w:shd w:val="clear" w:color="auto" w:fill="FFFFFF"/>
              <w:ind w:right="92"/>
              <w:jc w:val="right"/>
            </w:pPr>
            <w:r w:rsidRPr="004B0C70">
              <w:t>27.000,00</w:t>
            </w:r>
          </w:p>
          <w:p w:rsidR="0085458D" w:rsidRPr="004B0C70" w:rsidRDefault="0085458D" w:rsidP="00764BE3">
            <w:pPr>
              <w:shd w:val="clear" w:color="auto" w:fill="FFFFFF"/>
              <w:ind w:right="92"/>
              <w:jc w:val="right"/>
            </w:pPr>
            <w:r w:rsidRPr="004B0C70">
              <w:t>3.000,00</w:t>
            </w:r>
          </w:p>
          <w:p w:rsidR="0085458D" w:rsidRPr="004B0C70" w:rsidRDefault="0085458D" w:rsidP="00764BE3">
            <w:pPr>
              <w:shd w:val="clear" w:color="auto" w:fill="FFFFFF"/>
              <w:ind w:right="92"/>
              <w:jc w:val="right"/>
            </w:pPr>
            <w:r w:rsidRPr="004B0C70">
              <w:t>56.376,00</w:t>
            </w:r>
          </w:p>
        </w:tc>
        <w:tc>
          <w:tcPr>
            <w:tcW w:w="726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60"/>
              <w:ind w:right="119" w:hanging="108"/>
              <w:jc w:val="right"/>
            </w:pPr>
          </w:p>
          <w:p w:rsidR="003819B0" w:rsidRPr="004B0C70" w:rsidRDefault="004948BE" w:rsidP="003819B0">
            <w:pPr>
              <w:shd w:val="clear" w:color="auto" w:fill="FFFFFF"/>
              <w:spacing w:before="60"/>
              <w:ind w:right="119"/>
              <w:jc w:val="right"/>
            </w:pPr>
            <w:r w:rsidRPr="004B0C70">
              <w:t>663.430,92</w:t>
            </w:r>
          </w:p>
          <w:p w:rsidR="003819B0" w:rsidRPr="004B0C70" w:rsidRDefault="003819B0" w:rsidP="003819B0">
            <w:pPr>
              <w:shd w:val="clear" w:color="auto" w:fill="FFFFFF"/>
              <w:ind w:right="121"/>
              <w:jc w:val="right"/>
            </w:pPr>
          </w:p>
          <w:p w:rsidR="003819B0" w:rsidRPr="004B0C70" w:rsidRDefault="004948BE" w:rsidP="003819B0">
            <w:pPr>
              <w:shd w:val="clear" w:color="auto" w:fill="FFFFFF"/>
              <w:ind w:right="121"/>
              <w:jc w:val="right"/>
            </w:pPr>
            <w:r w:rsidRPr="004B0C70">
              <w:t>653.301,00</w:t>
            </w:r>
          </w:p>
          <w:p w:rsidR="003819B0" w:rsidRPr="004B0C70" w:rsidRDefault="004948BE" w:rsidP="003819B0">
            <w:pPr>
              <w:shd w:val="clear" w:color="auto" w:fill="FFFFFF"/>
              <w:ind w:right="121"/>
              <w:jc w:val="right"/>
            </w:pPr>
            <w:r w:rsidRPr="004B0C70">
              <w:t>10.129,92</w:t>
            </w:r>
          </w:p>
          <w:p w:rsidR="003819B0" w:rsidRPr="004B0C70" w:rsidRDefault="00705D1B" w:rsidP="003819B0">
            <w:pPr>
              <w:shd w:val="clear" w:color="auto" w:fill="FFFFFF"/>
              <w:ind w:right="121"/>
              <w:jc w:val="right"/>
            </w:pPr>
            <w:r w:rsidRPr="004B0C70">
              <w:t>17</w:t>
            </w:r>
            <w:r w:rsidR="00DD71BB" w:rsidRPr="004B0C70">
              <w:t>.290,92</w:t>
            </w:r>
          </w:p>
          <w:p w:rsidR="001125F6" w:rsidRPr="004B0C70" w:rsidRDefault="00705D1B" w:rsidP="00B657A7">
            <w:pPr>
              <w:shd w:val="clear" w:color="auto" w:fill="FFFFFF"/>
              <w:ind w:right="121"/>
              <w:jc w:val="right"/>
            </w:pPr>
            <w:r w:rsidRPr="004B0C70">
              <w:t>6.699</w:t>
            </w:r>
            <w:r w:rsidR="00B657A7" w:rsidRPr="004B0C70">
              <w:t>,00</w:t>
            </w:r>
          </w:p>
          <w:p w:rsidR="001125F6" w:rsidRPr="004B0C70" w:rsidRDefault="00705D1B" w:rsidP="003819B0">
            <w:pPr>
              <w:shd w:val="clear" w:color="auto" w:fill="FFFFFF"/>
              <w:ind w:right="121"/>
              <w:jc w:val="right"/>
            </w:pPr>
            <w:r w:rsidRPr="004B0C70">
              <w:t>33.743,40</w:t>
            </w:r>
          </w:p>
          <w:p w:rsidR="003819B0" w:rsidRPr="004B0C70" w:rsidRDefault="00705D1B" w:rsidP="003819B0">
            <w:pPr>
              <w:shd w:val="clear" w:color="auto" w:fill="FFFFFF"/>
              <w:ind w:right="121"/>
              <w:jc w:val="right"/>
            </w:pPr>
            <w:r w:rsidRPr="004B0C70">
              <w:t>19.020,43</w:t>
            </w:r>
          </w:p>
          <w:p w:rsidR="003819B0" w:rsidRPr="004B0C70" w:rsidRDefault="00E508AE" w:rsidP="003819B0">
            <w:pPr>
              <w:shd w:val="clear" w:color="auto" w:fill="FFFFFF"/>
              <w:ind w:right="121"/>
              <w:jc w:val="right"/>
            </w:pPr>
            <w:r w:rsidRPr="004B0C70">
              <w:t>23.100,00</w:t>
            </w:r>
          </w:p>
          <w:p w:rsidR="003819B0" w:rsidRPr="004B0C70" w:rsidRDefault="00E508AE" w:rsidP="003819B0">
            <w:pPr>
              <w:shd w:val="clear" w:color="auto" w:fill="FFFFFF"/>
              <w:ind w:right="121"/>
              <w:jc w:val="right"/>
            </w:pPr>
            <w:r w:rsidRPr="004B0C70">
              <w:t>48.607,72</w:t>
            </w:r>
          </w:p>
          <w:p w:rsidR="003819B0" w:rsidRPr="004B0C70" w:rsidRDefault="00E508AE" w:rsidP="00764BE3">
            <w:pPr>
              <w:shd w:val="clear" w:color="auto" w:fill="FFFFFF"/>
              <w:ind w:right="121"/>
              <w:jc w:val="right"/>
            </w:pPr>
            <w:r w:rsidRPr="004B0C70">
              <w:t>21.473,78</w:t>
            </w:r>
          </w:p>
          <w:p w:rsidR="00B657A7" w:rsidRPr="004B0C70" w:rsidRDefault="00E508AE" w:rsidP="00764BE3">
            <w:pPr>
              <w:shd w:val="clear" w:color="auto" w:fill="FFFFFF"/>
              <w:ind w:right="121"/>
              <w:jc w:val="right"/>
            </w:pPr>
            <w:r w:rsidRPr="004B0C70">
              <w:t>26.209,90</w:t>
            </w:r>
          </w:p>
          <w:p w:rsidR="00B657A7" w:rsidRPr="004B0C70" w:rsidRDefault="00E508AE" w:rsidP="00764BE3">
            <w:pPr>
              <w:shd w:val="clear" w:color="auto" w:fill="FFFFFF"/>
              <w:ind w:right="121"/>
              <w:jc w:val="right"/>
            </w:pPr>
            <w:r w:rsidRPr="004B0C70">
              <w:t>15.571,44</w:t>
            </w:r>
          </w:p>
          <w:p w:rsidR="00B657A7" w:rsidRPr="004B0C70" w:rsidRDefault="00367FBE" w:rsidP="00764BE3">
            <w:pPr>
              <w:shd w:val="clear" w:color="auto" w:fill="FFFFFF"/>
              <w:ind w:right="121"/>
              <w:jc w:val="right"/>
            </w:pPr>
            <w:r w:rsidRPr="004B0C70">
              <w:t>24.655,96</w:t>
            </w:r>
          </w:p>
          <w:p w:rsidR="00E41179" w:rsidRPr="004B0C70" w:rsidRDefault="00E508AE" w:rsidP="00764BE3">
            <w:pPr>
              <w:shd w:val="clear" w:color="auto" w:fill="FFFFFF"/>
              <w:ind w:right="121"/>
              <w:jc w:val="right"/>
            </w:pPr>
            <w:r w:rsidRPr="004B0C70">
              <w:t>2.952,00</w:t>
            </w:r>
          </w:p>
          <w:p w:rsidR="00E41179" w:rsidRPr="004B0C70" w:rsidRDefault="00367FBE" w:rsidP="00764BE3">
            <w:pPr>
              <w:shd w:val="clear" w:color="auto" w:fill="FFFFFF"/>
              <w:ind w:right="121"/>
              <w:jc w:val="right"/>
            </w:pPr>
            <w:r w:rsidRPr="004B0C70">
              <w:t>56.</w:t>
            </w:r>
            <w:r w:rsidR="00DD71BB" w:rsidRPr="004B0C70">
              <w:t>376</w:t>
            </w:r>
            <w:r w:rsidR="00E41179" w:rsidRPr="004B0C70">
              <w:t>,00</w:t>
            </w:r>
          </w:p>
        </w:tc>
        <w:tc>
          <w:tcPr>
            <w:tcW w:w="409" w:type="pct"/>
          </w:tcPr>
          <w:p w:rsidR="003819B0" w:rsidRPr="004B0C70" w:rsidRDefault="003819B0" w:rsidP="00764BE3">
            <w:pPr>
              <w:tabs>
                <w:tab w:val="left" w:pos="9360"/>
              </w:tabs>
              <w:spacing w:before="60"/>
              <w:jc w:val="right"/>
            </w:pPr>
          </w:p>
          <w:p w:rsidR="003819B0" w:rsidRPr="004B0C70" w:rsidRDefault="00FB6EA2" w:rsidP="00764BE3">
            <w:pPr>
              <w:shd w:val="clear" w:color="auto" w:fill="FFFFFF"/>
              <w:spacing w:before="60"/>
              <w:jc w:val="right"/>
            </w:pPr>
            <w:r w:rsidRPr="004B0C70">
              <w:t>119,42</w:t>
            </w:r>
          </w:p>
          <w:p w:rsidR="003819B0" w:rsidRPr="004B0C70" w:rsidRDefault="003819B0" w:rsidP="00764BE3">
            <w:pPr>
              <w:tabs>
                <w:tab w:val="left" w:pos="9360"/>
              </w:tabs>
              <w:jc w:val="right"/>
            </w:pPr>
          </w:p>
          <w:p w:rsidR="003819B0" w:rsidRPr="004B0C70" w:rsidRDefault="00FB6EA2" w:rsidP="00764BE3">
            <w:pPr>
              <w:shd w:val="clear" w:color="auto" w:fill="FFFFFF"/>
              <w:jc w:val="right"/>
            </w:pPr>
            <w:r w:rsidRPr="004B0C70">
              <w:t>119,75</w:t>
            </w:r>
          </w:p>
          <w:p w:rsidR="00FB6EA2" w:rsidRPr="004B0C70" w:rsidRDefault="00FB6EA2" w:rsidP="00764BE3">
            <w:pPr>
              <w:shd w:val="clear" w:color="auto" w:fill="FFFFFF"/>
              <w:jc w:val="right"/>
            </w:pPr>
            <w:r w:rsidRPr="004B0C70">
              <w:t>101,30</w:t>
            </w:r>
          </w:p>
          <w:p w:rsidR="003819B0" w:rsidRPr="004B0C70" w:rsidRDefault="00FB6EA2" w:rsidP="00FB6EA2">
            <w:pPr>
              <w:shd w:val="clear" w:color="auto" w:fill="FFFFFF"/>
              <w:jc w:val="center"/>
            </w:pPr>
            <w:r w:rsidRPr="004B0C70">
              <w:t>123,51</w:t>
            </w:r>
          </w:p>
          <w:p w:rsidR="003819B0" w:rsidRPr="004B0C70" w:rsidRDefault="00FB6EA2" w:rsidP="00764BE3">
            <w:pPr>
              <w:shd w:val="clear" w:color="auto" w:fill="FFFFFF"/>
              <w:jc w:val="right"/>
            </w:pPr>
            <w:r w:rsidRPr="004B0C70">
              <w:t>111,65</w:t>
            </w:r>
          </w:p>
          <w:p w:rsidR="003819B0" w:rsidRPr="004B0C70" w:rsidRDefault="00FB6EA2" w:rsidP="00764BE3">
            <w:pPr>
              <w:shd w:val="clear" w:color="auto" w:fill="FFFFFF"/>
              <w:jc w:val="right"/>
            </w:pPr>
            <w:r w:rsidRPr="004B0C70">
              <w:t>112,48</w:t>
            </w:r>
          </w:p>
          <w:p w:rsidR="003819B0" w:rsidRPr="004B0C70" w:rsidRDefault="00FB6EA2" w:rsidP="00764BE3">
            <w:pPr>
              <w:shd w:val="clear" w:color="auto" w:fill="FFFFFF"/>
              <w:jc w:val="right"/>
            </w:pPr>
            <w:r w:rsidRPr="004B0C70">
              <w:t>60,38</w:t>
            </w:r>
          </w:p>
          <w:p w:rsidR="003819B0" w:rsidRPr="004B0C70" w:rsidRDefault="00FB6EA2" w:rsidP="00764BE3">
            <w:pPr>
              <w:shd w:val="clear" w:color="auto" w:fill="FFFFFF"/>
              <w:jc w:val="right"/>
            </w:pPr>
            <w:r w:rsidRPr="004B0C70">
              <w:t>115,50</w:t>
            </w:r>
          </w:p>
          <w:p w:rsidR="003819B0" w:rsidRPr="004B0C70" w:rsidRDefault="00FB6EA2" w:rsidP="00764BE3">
            <w:pPr>
              <w:shd w:val="clear" w:color="auto" w:fill="FFFFFF"/>
              <w:jc w:val="right"/>
            </w:pPr>
            <w:r w:rsidRPr="004B0C70">
              <w:t>162,03</w:t>
            </w:r>
          </w:p>
          <w:p w:rsidR="003819B0" w:rsidRPr="004B0C70" w:rsidRDefault="00B63F39" w:rsidP="00B63F39">
            <w:pPr>
              <w:shd w:val="clear" w:color="auto" w:fill="FFFFFF"/>
              <w:jc w:val="center"/>
            </w:pPr>
            <w:r w:rsidRPr="004B0C70">
              <w:t>168,75</w:t>
            </w:r>
          </w:p>
          <w:p w:rsidR="003819B0" w:rsidRPr="004B0C70" w:rsidRDefault="00FB6EA2" w:rsidP="00764BE3">
            <w:pPr>
              <w:shd w:val="clear" w:color="auto" w:fill="FFFFFF"/>
              <w:jc w:val="right"/>
            </w:pPr>
            <w:r w:rsidRPr="004B0C70">
              <w:t>38,49</w:t>
            </w:r>
          </w:p>
          <w:p w:rsidR="003819B0" w:rsidRPr="004B0C70" w:rsidRDefault="00FB6EA2" w:rsidP="00FB6EA2">
            <w:pPr>
              <w:shd w:val="clear" w:color="auto" w:fill="FFFFFF"/>
              <w:jc w:val="center"/>
            </w:pPr>
            <w:r w:rsidRPr="004B0C70">
              <w:t>103,81</w:t>
            </w:r>
          </w:p>
          <w:p w:rsidR="00FB6EA2" w:rsidRPr="004B0C70" w:rsidRDefault="00FB6EA2" w:rsidP="00FB6EA2">
            <w:pPr>
              <w:shd w:val="clear" w:color="auto" w:fill="FFFFFF"/>
              <w:jc w:val="center"/>
            </w:pPr>
            <w:r w:rsidRPr="004B0C70">
              <w:t>91,32</w:t>
            </w:r>
          </w:p>
          <w:p w:rsidR="00FB6EA2" w:rsidRPr="004B0C70" w:rsidRDefault="00FB6EA2" w:rsidP="00FB6EA2">
            <w:pPr>
              <w:shd w:val="clear" w:color="auto" w:fill="FFFFFF"/>
              <w:jc w:val="center"/>
            </w:pPr>
            <w:r w:rsidRPr="004B0C70">
              <w:t>98,40</w:t>
            </w:r>
          </w:p>
          <w:p w:rsidR="00FB6EA2" w:rsidRPr="004B0C70" w:rsidRDefault="00FB6EA2" w:rsidP="00FB6EA2">
            <w:pPr>
              <w:shd w:val="clear" w:color="auto" w:fill="FFFFFF"/>
              <w:jc w:val="center"/>
            </w:pPr>
            <w:r w:rsidRPr="004B0C70">
              <w:t>100,00</w:t>
            </w:r>
          </w:p>
        </w:tc>
      </w:tr>
      <w:tr w:rsidR="00E02948" w:rsidRPr="004B0C70" w:rsidTr="00FC6BDB">
        <w:tc>
          <w:tcPr>
            <w:tcW w:w="319" w:type="pct"/>
            <w:vMerge/>
          </w:tcPr>
          <w:p w:rsidR="003819B0" w:rsidRPr="004B0C70" w:rsidRDefault="003819B0" w:rsidP="003819B0">
            <w:pPr>
              <w:tabs>
                <w:tab w:val="left" w:pos="9360"/>
              </w:tabs>
              <w:jc w:val="center"/>
            </w:pPr>
          </w:p>
        </w:tc>
        <w:tc>
          <w:tcPr>
            <w:tcW w:w="2788" w:type="pct"/>
          </w:tcPr>
          <w:p w:rsidR="003819B0" w:rsidRPr="004B0C70" w:rsidRDefault="003819B0" w:rsidP="003819B0">
            <w:pPr>
              <w:shd w:val="clear" w:color="auto" w:fill="FFFFFF"/>
              <w:spacing w:before="40" w:after="80"/>
              <w:rPr>
                <w:b/>
              </w:rPr>
            </w:pPr>
            <w:r w:rsidRPr="004B0C70">
              <w:rPr>
                <w:b/>
                <w:i/>
                <w:iCs/>
              </w:rPr>
              <w:t>Razem wydatki</w:t>
            </w:r>
          </w:p>
        </w:tc>
        <w:tc>
          <w:tcPr>
            <w:tcW w:w="758" w:type="pct"/>
          </w:tcPr>
          <w:p w:rsidR="003819B0" w:rsidRPr="004B0C70" w:rsidRDefault="0085458D" w:rsidP="00E41179">
            <w:pPr>
              <w:shd w:val="clear" w:color="auto" w:fill="FFFFFF"/>
              <w:spacing w:before="40" w:after="80"/>
              <w:ind w:right="92"/>
              <w:jc w:val="right"/>
              <w:rPr>
                <w:b/>
              </w:rPr>
            </w:pPr>
            <w:r w:rsidRPr="004B0C70">
              <w:rPr>
                <w:b/>
                <w:i/>
                <w:iCs/>
              </w:rPr>
              <w:t xml:space="preserve"> 871</w:t>
            </w:r>
            <w:r w:rsidR="00FB6EA2" w:rsidRPr="004B0C70">
              <w:rPr>
                <w:b/>
                <w:i/>
                <w:iCs/>
              </w:rPr>
              <w:t>.</w:t>
            </w:r>
            <w:r w:rsidRPr="004B0C70">
              <w:rPr>
                <w:b/>
                <w:i/>
                <w:iCs/>
              </w:rPr>
              <w:t>004,00</w:t>
            </w:r>
          </w:p>
        </w:tc>
        <w:tc>
          <w:tcPr>
            <w:tcW w:w="726" w:type="pct"/>
          </w:tcPr>
          <w:p w:rsidR="003819B0" w:rsidRPr="004B0C70" w:rsidRDefault="00AA6460" w:rsidP="003819B0">
            <w:pPr>
              <w:shd w:val="clear" w:color="auto" w:fill="FFFFFF"/>
              <w:spacing w:before="40" w:after="80"/>
              <w:ind w:right="121"/>
              <w:jc w:val="right"/>
              <w:rPr>
                <w:b/>
              </w:rPr>
            </w:pPr>
            <w:r w:rsidRPr="004B0C70">
              <w:rPr>
                <w:b/>
                <w:i/>
                <w:iCs/>
              </w:rPr>
              <w:t>959.131,47</w:t>
            </w:r>
          </w:p>
        </w:tc>
        <w:tc>
          <w:tcPr>
            <w:tcW w:w="409" w:type="pct"/>
          </w:tcPr>
          <w:p w:rsidR="003819B0" w:rsidRPr="004B0C70" w:rsidRDefault="00A24E95" w:rsidP="003819B0">
            <w:pPr>
              <w:shd w:val="clear" w:color="auto" w:fill="FFFFFF"/>
              <w:spacing w:before="40" w:after="80"/>
              <w:jc w:val="right"/>
              <w:rPr>
                <w:b/>
              </w:rPr>
            </w:pPr>
            <w:r w:rsidRPr="004B0C70">
              <w:rPr>
                <w:b/>
                <w:i/>
                <w:iCs/>
              </w:rPr>
              <w:t>110,12</w:t>
            </w:r>
          </w:p>
        </w:tc>
      </w:tr>
      <w:tr w:rsidR="00E02948" w:rsidRPr="004B0C70" w:rsidTr="00FC6BDB">
        <w:tc>
          <w:tcPr>
            <w:tcW w:w="319" w:type="pct"/>
          </w:tcPr>
          <w:p w:rsidR="003819B0" w:rsidRPr="004B0C70" w:rsidRDefault="003819B0" w:rsidP="003819B0">
            <w:pPr>
              <w:tabs>
                <w:tab w:val="left" w:pos="9360"/>
              </w:tabs>
              <w:spacing w:before="60" w:after="60"/>
              <w:jc w:val="center"/>
            </w:pPr>
          </w:p>
        </w:tc>
        <w:tc>
          <w:tcPr>
            <w:tcW w:w="2788" w:type="pct"/>
          </w:tcPr>
          <w:p w:rsidR="003819B0" w:rsidRPr="004B0C70" w:rsidRDefault="00910F42" w:rsidP="003819B0">
            <w:pPr>
              <w:shd w:val="clear" w:color="auto" w:fill="FFFFFF"/>
              <w:spacing w:before="60" w:after="60"/>
              <w:rPr>
                <w:b/>
              </w:rPr>
            </w:pPr>
            <w:r w:rsidRPr="004B0C70">
              <w:rPr>
                <w:b/>
              </w:rPr>
              <w:t>B.Z. Stan fundu</w:t>
            </w:r>
            <w:r w:rsidR="003819B0" w:rsidRPr="004B0C70">
              <w:rPr>
                <w:b/>
              </w:rPr>
              <w:t>szu na koniec roku (wynik)</w:t>
            </w:r>
          </w:p>
        </w:tc>
        <w:tc>
          <w:tcPr>
            <w:tcW w:w="758" w:type="pct"/>
          </w:tcPr>
          <w:p w:rsidR="003819B0" w:rsidRPr="004B0C70" w:rsidRDefault="003819B0" w:rsidP="003819B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4B0C70">
              <w:rPr>
                <w:b/>
              </w:rPr>
              <w:t>-</w:t>
            </w:r>
            <w:r w:rsidR="00FB6EA2" w:rsidRPr="004B0C70">
              <w:rPr>
                <w:b/>
              </w:rPr>
              <w:t xml:space="preserve"> 505.424,98</w:t>
            </w:r>
          </w:p>
        </w:tc>
        <w:tc>
          <w:tcPr>
            <w:tcW w:w="726" w:type="pct"/>
          </w:tcPr>
          <w:p w:rsidR="003819B0" w:rsidRPr="004B0C70" w:rsidRDefault="003819B0" w:rsidP="003819B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4B0C70">
              <w:rPr>
                <w:b/>
              </w:rPr>
              <w:t xml:space="preserve">- </w:t>
            </w:r>
            <w:r w:rsidR="00AA6460" w:rsidRPr="004B0C70">
              <w:rPr>
                <w:b/>
              </w:rPr>
              <w:t>552.435,43</w:t>
            </w:r>
          </w:p>
        </w:tc>
        <w:tc>
          <w:tcPr>
            <w:tcW w:w="409" w:type="pct"/>
          </w:tcPr>
          <w:p w:rsidR="003819B0" w:rsidRPr="004B0C70" w:rsidRDefault="00A24E95" w:rsidP="00E4117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4B0C70">
              <w:rPr>
                <w:b/>
              </w:rPr>
              <w:t>109,30</w:t>
            </w:r>
          </w:p>
        </w:tc>
      </w:tr>
    </w:tbl>
    <w:p w:rsidR="00F107B6" w:rsidRPr="004B0C70" w:rsidRDefault="00F107B6" w:rsidP="00252000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3819B0" w:rsidRPr="004B0C70" w:rsidRDefault="005E5119" w:rsidP="005103B3">
      <w:pPr>
        <w:shd w:val="clear" w:color="auto" w:fill="FFFFFF"/>
        <w:spacing w:before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3819B0" w:rsidRPr="004B0C70">
        <w:rPr>
          <w:b/>
          <w:bCs/>
          <w:sz w:val="26"/>
          <w:szCs w:val="26"/>
        </w:rPr>
        <w:t>. Zaległości w opłatach "czynszowych"</w:t>
      </w:r>
    </w:p>
    <w:p w:rsidR="003819B0" w:rsidRPr="004B0C70" w:rsidRDefault="003819B0" w:rsidP="002C7875">
      <w:pPr>
        <w:shd w:val="clear" w:color="auto" w:fill="FFFFFF"/>
        <w:spacing w:before="60"/>
        <w:ind w:left="284"/>
        <w:jc w:val="both"/>
        <w:rPr>
          <w:bCs/>
          <w:sz w:val="26"/>
          <w:szCs w:val="26"/>
        </w:rPr>
      </w:pPr>
      <w:r w:rsidRPr="004B0C70">
        <w:rPr>
          <w:sz w:val="26"/>
          <w:szCs w:val="26"/>
        </w:rPr>
        <w:t>Na dzień 31.12.2</w:t>
      </w:r>
      <w:r w:rsidR="00E41179" w:rsidRPr="004B0C70">
        <w:rPr>
          <w:sz w:val="26"/>
          <w:szCs w:val="26"/>
        </w:rPr>
        <w:t>01</w:t>
      </w:r>
      <w:r w:rsidR="00DE46C7" w:rsidRPr="004B0C70">
        <w:rPr>
          <w:sz w:val="26"/>
          <w:szCs w:val="26"/>
        </w:rPr>
        <w:t>4</w:t>
      </w:r>
      <w:r w:rsidR="00B75369" w:rsidRPr="004B0C70">
        <w:rPr>
          <w:sz w:val="26"/>
          <w:szCs w:val="26"/>
        </w:rPr>
        <w:t xml:space="preserve"> roku</w:t>
      </w:r>
      <w:r w:rsidRPr="004B0C70">
        <w:rPr>
          <w:sz w:val="26"/>
          <w:szCs w:val="26"/>
        </w:rPr>
        <w:t xml:space="preserve"> zaległości wyniosły ogółem</w:t>
      </w:r>
      <w:r w:rsidR="00BF0F8A" w:rsidRPr="004B0C70">
        <w:rPr>
          <w:sz w:val="26"/>
          <w:szCs w:val="26"/>
        </w:rPr>
        <w:t xml:space="preserve"> </w:t>
      </w:r>
      <w:r w:rsidR="00DE46C7" w:rsidRPr="004B0C70">
        <w:rPr>
          <w:b/>
          <w:bCs/>
          <w:sz w:val="26"/>
          <w:szCs w:val="26"/>
        </w:rPr>
        <w:t>232.259,20zł.,</w:t>
      </w:r>
      <w:r w:rsidRPr="004B0C70">
        <w:rPr>
          <w:bCs/>
          <w:sz w:val="26"/>
          <w:szCs w:val="26"/>
        </w:rPr>
        <w:t xml:space="preserve"> </w:t>
      </w:r>
      <w:r w:rsidR="00E41179" w:rsidRPr="004B0C70">
        <w:rPr>
          <w:bCs/>
          <w:sz w:val="26"/>
          <w:szCs w:val="26"/>
        </w:rPr>
        <w:t xml:space="preserve">co stanowi </w:t>
      </w:r>
      <w:r w:rsidR="00DE46C7" w:rsidRPr="004B0C70">
        <w:rPr>
          <w:bCs/>
          <w:sz w:val="26"/>
          <w:szCs w:val="26"/>
        </w:rPr>
        <w:t>3,75</w:t>
      </w:r>
      <w:r w:rsidR="00390389" w:rsidRPr="004B0C70">
        <w:rPr>
          <w:bCs/>
          <w:sz w:val="26"/>
          <w:szCs w:val="26"/>
        </w:rPr>
        <w:t xml:space="preserve">% </w:t>
      </w:r>
      <w:r w:rsidR="00764BE3" w:rsidRPr="004B0C70">
        <w:rPr>
          <w:bCs/>
          <w:sz w:val="26"/>
          <w:szCs w:val="26"/>
        </w:rPr>
        <w:t>w stosunku do naliczenia rocznego „czynszów</w:t>
      </w:r>
      <w:r w:rsidR="00BF0F8A" w:rsidRPr="004B0C70">
        <w:rPr>
          <w:bCs/>
          <w:sz w:val="26"/>
          <w:szCs w:val="26"/>
        </w:rPr>
        <w:t xml:space="preserve">” </w:t>
      </w:r>
      <w:r w:rsidR="0029501E" w:rsidRPr="004B0C70">
        <w:rPr>
          <w:bCs/>
          <w:sz w:val="26"/>
          <w:szCs w:val="26"/>
        </w:rPr>
        <w:t xml:space="preserve">z </w:t>
      </w:r>
      <w:r w:rsidR="00BF0F8A" w:rsidRPr="004B0C70">
        <w:rPr>
          <w:bCs/>
          <w:sz w:val="26"/>
          <w:szCs w:val="26"/>
        </w:rPr>
        <w:t>lokali mieszkalnych</w:t>
      </w:r>
      <w:r w:rsidR="00486279" w:rsidRPr="004B0C70">
        <w:rPr>
          <w:bCs/>
          <w:sz w:val="26"/>
          <w:szCs w:val="26"/>
        </w:rPr>
        <w:t>,</w:t>
      </w:r>
      <w:r w:rsidR="00EF2A78" w:rsidRPr="004B0C70">
        <w:rPr>
          <w:bCs/>
          <w:sz w:val="26"/>
          <w:szCs w:val="26"/>
        </w:rPr>
        <w:t xml:space="preserve"> </w:t>
      </w:r>
      <w:r w:rsidRPr="004B0C70">
        <w:rPr>
          <w:bCs/>
          <w:sz w:val="26"/>
          <w:szCs w:val="26"/>
        </w:rPr>
        <w:t>w tym:</w:t>
      </w:r>
    </w:p>
    <w:p w:rsidR="003819B0" w:rsidRPr="004B0C70" w:rsidRDefault="003819B0" w:rsidP="00390389">
      <w:pPr>
        <w:shd w:val="clear" w:color="auto" w:fill="FFFFFF"/>
        <w:ind w:left="851" w:right="533" w:hanging="425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- </w:t>
      </w:r>
      <w:r w:rsidRPr="004B0C70">
        <w:rPr>
          <w:iCs/>
          <w:sz w:val="26"/>
          <w:szCs w:val="26"/>
        </w:rPr>
        <w:t xml:space="preserve">od lokali mieszkalnych      - </w:t>
      </w:r>
      <w:r w:rsidR="00BF0F8A" w:rsidRPr="004B0C70">
        <w:rPr>
          <w:iCs/>
          <w:sz w:val="26"/>
          <w:szCs w:val="26"/>
        </w:rPr>
        <w:t xml:space="preserve"> </w:t>
      </w:r>
      <w:r w:rsidRPr="004B0C70">
        <w:rPr>
          <w:iCs/>
          <w:sz w:val="26"/>
          <w:szCs w:val="26"/>
        </w:rPr>
        <w:t xml:space="preserve">  </w:t>
      </w:r>
      <w:r w:rsidR="002A638D" w:rsidRPr="004B0C70">
        <w:rPr>
          <w:sz w:val="26"/>
          <w:szCs w:val="26"/>
        </w:rPr>
        <w:t>214.851,78</w:t>
      </w:r>
      <w:r w:rsidR="00BF0F8A" w:rsidRPr="004B0C70">
        <w:rPr>
          <w:sz w:val="26"/>
          <w:szCs w:val="26"/>
        </w:rPr>
        <w:t xml:space="preserve"> zł,  </w:t>
      </w:r>
      <w:r w:rsidR="005103B3" w:rsidRPr="004B0C70">
        <w:rPr>
          <w:sz w:val="26"/>
          <w:szCs w:val="26"/>
        </w:rPr>
        <w:t xml:space="preserve"> </w:t>
      </w:r>
      <w:r w:rsidRPr="004B0C70">
        <w:rPr>
          <w:sz w:val="26"/>
          <w:szCs w:val="26"/>
        </w:rPr>
        <w:t xml:space="preserve">  </w:t>
      </w:r>
      <w:r w:rsidR="00486279" w:rsidRPr="004B0C70">
        <w:rPr>
          <w:sz w:val="26"/>
          <w:szCs w:val="26"/>
        </w:rPr>
        <w:t xml:space="preserve">tj. </w:t>
      </w:r>
      <w:r w:rsidR="002A638D" w:rsidRPr="004B0C70">
        <w:rPr>
          <w:sz w:val="26"/>
          <w:szCs w:val="26"/>
        </w:rPr>
        <w:t>92,40</w:t>
      </w:r>
      <w:r w:rsidRPr="004B0C70">
        <w:rPr>
          <w:sz w:val="26"/>
          <w:szCs w:val="26"/>
        </w:rPr>
        <w:t xml:space="preserve"> %  ogólnych zaległości,</w:t>
      </w:r>
    </w:p>
    <w:p w:rsidR="003819B0" w:rsidRPr="004B0C70" w:rsidRDefault="003819B0" w:rsidP="00390389">
      <w:pPr>
        <w:shd w:val="clear" w:color="auto" w:fill="FFFFFF"/>
        <w:ind w:left="851" w:hanging="425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- </w:t>
      </w:r>
      <w:r w:rsidRPr="004B0C70">
        <w:rPr>
          <w:iCs/>
          <w:sz w:val="26"/>
          <w:szCs w:val="26"/>
        </w:rPr>
        <w:t>od lokali użytkowych         -</w:t>
      </w:r>
      <w:r w:rsidR="00486279" w:rsidRPr="004B0C70">
        <w:rPr>
          <w:iCs/>
          <w:sz w:val="26"/>
          <w:szCs w:val="26"/>
        </w:rPr>
        <w:t xml:space="preserve">  </w:t>
      </w:r>
      <w:r w:rsidR="005103B3" w:rsidRPr="004B0C70">
        <w:rPr>
          <w:iCs/>
          <w:sz w:val="26"/>
          <w:szCs w:val="26"/>
        </w:rPr>
        <w:t xml:space="preserve"> </w:t>
      </w:r>
      <w:r w:rsidR="00486279" w:rsidRPr="004B0C70">
        <w:rPr>
          <w:iCs/>
          <w:sz w:val="26"/>
          <w:szCs w:val="26"/>
        </w:rPr>
        <w:t xml:space="preserve"> </w:t>
      </w:r>
      <w:r w:rsidRPr="004B0C70">
        <w:rPr>
          <w:iCs/>
          <w:sz w:val="26"/>
          <w:szCs w:val="26"/>
        </w:rPr>
        <w:t xml:space="preserve"> </w:t>
      </w:r>
      <w:r w:rsidR="00E41179" w:rsidRPr="004B0C70">
        <w:rPr>
          <w:sz w:val="26"/>
          <w:szCs w:val="26"/>
        </w:rPr>
        <w:t xml:space="preserve"> </w:t>
      </w:r>
      <w:r w:rsidR="002A638D" w:rsidRPr="004B0C70">
        <w:rPr>
          <w:sz w:val="26"/>
          <w:szCs w:val="26"/>
        </w:rPr>
        <w:t>17.766,42</w:t>
      </w:r>
      <w:r w:rsidR="005103B3" w:rsidRPr="004B0C70">
        <w:rPr>
          <w:sz w:val="26"/>
          <w:szCs w:val="26"/>
        </w:rPr>
        <w:t xml:space="preserve"> </w:t>
      </w:r>
      <w:r w:rsidR="002A638D" w:rsidRPr="004B0C70">
        <w:rPr>
          <w:sz w:val="26"/>
          <w:szCs w:val="26"/>
        </w:rPr>
        <w:t>zł</w:t>
      </w:r>
      <w:r w:rsidRPr="004B0C70">
        <w:rPr>
          <w:bCs/>
          <w:sz w:val="26"/>
          <w:szCs w:val="26"/>
        </w:rPr>
        <w:t xml:space="preserve">,     </w:t>
      </w:r>
      <w:r w:rsidR="00E41179" w:rsidRPr="004B0C70">
        <w:rPr>
          <w:sz w:val="26"/>
          <w:szCs w:val="26"/>
        </w:rPr>
        <w:t>tj.</w:t>
      </w:r>
      <w:r w:rsidR="00C05C5C" w:rsidRPr="004B0C70">
        <w:rPr>
          <w:sz w:val="26"/>
          <w:szCs w:val="26"/>
        </w:rPr>
        <w:t xml:space="preserve"> </w:t>
      </w:r>
      <w:r w:rsidR="002A638D" w:rsidRPr="004B0C70">
        <w:rPr>
          <w:sz w:val="26"/>
          <w:szCs w:val="26"/>
        </w:rPr>
        <w:t xml:space="preserve">  7,60</w:t>
      </w:r>
      <w:r w:rsidRPr="004B0C70">
        <w:rPr>
          <w:sz w:val="26"/>
          <w:szCs w:val="26"/>
        </w:rPr>
        <w:t xml:space="preserve"> %  ogólnych zaległości</w:t>
      </w:r>
    </w:p>
    <w:p w:rsidR="003819B0" w:rsidRPr="002C7875" w:rsidRDefault="003819B0" w:rsidP="002C7875">
      <w:pPr>
        <w:shd w:val="clear" w:color="auto" w:fill="FFFFFF"/>
        <w:spacing w:before="120" w:after="60"/>
        <w:ind w:left="45"/>
        <w:jc w:val="center"/>
        <w:rPr>
          <w:b/>
          <w:bCs/>
          <w:sz w:val="24"/>
          <w:szCs w:val="24"/>
        </w:rPr>
      </w:pPr>
      <w:r w:rsidRPr="002C7875">
        <w:rPr>
          <w:b/>
          <w:bCs/>
          <w:sz w:val="24"/>
          <w:szCs w:val="24"/>
        </w:rPr>
        <w:t>Struktura zaległości za</w:t>
      </w:r>
      <w:r w:rsidR="008E4BAE" w:rsidRPr="002C7875">
        <w:rPr>
          <w:b/>
          <w:bCs/>
          <w:sz w:val="24"/>
          <w:szCs w:val="24"/>
        </w:rPr>
        <w:t xml:space="preserve"> lokale mieszkaln</w:t>
      </w:r>
      <w:r w:rsidR="00E41179" w:rsidRPr="002C7875">
        <w:rPr>
          <w:b/>
          <w:bCs/>
          <w:sz w:val="24"/>
          <w:szCs w:val="24"/>
        </w:rPr>
        <w:t>e na 31.12.201</w:t>
      </w:r>
      <w:r w:rsidR="002A638D" w:rsidRPr="002C7875">
        <w:rPr>
          <w:b/>
          <w:bCs/>
          <w:sz w:val="24"/>
          <w:szCs w:val="24"/>
        </w:rPr>
        <w:t>4</w:t>
      </w:r>
      <w:r w:rsidRPr="002C7875">
        <w:rPr>
          <w:b/>
          <w:bCs/>
          <w:sz w:val="24"/>
          <w:szCs w:val="24"/>
        </w:rPr>
        <w:t xml:space="preserve"> r.</w:t>
      </w:r>
    </w:p>
    <w:tbl>
      <w:tblPr>
        <w:tblStyle w:val="Tabela-Siatka"/>
        <w:tblW w:w="0" w:type="auto"/>
        <w:tblInd w:w="392" w:type="dxa"/>
        <w:tblLook w:val="01E0" w:firstRow="1" w:lastRow="1" w:firstColumn="1" w:lastColumn="1" w:noHBand="0" w:noVBand="0"/>
      </w:tblPr>
      <w:tblGrid>
        <w:gridCol w:w="1995"/>
        <w:gridCol w:w="2388"/>
        <w:gridCol w:w="2279"/>
        <w:gridCol w:w="2268"/>
      </w:tblGrid>
      <w:tr w:rsidR="00E02948" w:rsidRPr="004B0C70" w:rsidTr="00094FB7">
        <w:tc>
          <w:tcPr>
            <w:tcW w:w="1995" w:type="dxa"/>
          </w:tcPr>
          <w:p w:rsidR="003819B0" w:rsidRPr="004B0C70" w:rsidRDefault="003819B0" w:rsidP="003819B0">
            <w:pPr>
              <w:shd w:val="clear" w:color="auto" w:fill="FFFFFF"/>
              <w:spacing w:before="120"/>
              <w:jc w:val="center"/>
              <w:rPr>
                <w:b/>
              </w:rPr>
            </w:pPr>
            <w:r w:rsidRPr="004B0C70">
              <w:rPr>
                <w:b/>
                <w:iCs/>
              </w:rPr>
              <w:t>Okres zaległości</w:t>
            </w:r>
          </w:p>
        </w:tc>
        <w:tc>
          <w:tcPr>
            <w:tcW w:w="2388" w:type="dxa"/>
          </w:tcPr>
          <w:p w:rsidR="003819B0" w:rsidRPr="004B0C70" w:rsidRDefault="0029501E" w:rsidP="003819B0">
            <w:pPr>
              <w:shd w:val="clear" w:color="auto" w:fill="FFFFFF"/>
              <w:spacing w:before="120"/>
              <w:jc w:val="center"/>
              <w:rPr>
                <w:b/>
              </w:rPr>
            </w:pPr>
            <w:r w:rsidRPr="004B0C70">
              <w:rPr>
                <w:b/>
                <w:iCs/>
              </w:rPr>
              <w:t>Ilość osób/lokali</w:t>
            </w:r>
          </w:p>
        </w:tc>
        <w:tc>
          <w:tcPr>
            <w:tcW w:w="2279" w:type="dxa"/>
          </w:tcPr>
          <w:p w:rsidR="003819B0" w:rsidRPr="004B0C70" w:rsidRDefault="003819B0" w:rsidP="003819B0">
            <w:pPr>
              <w:shd w:val="clear" w:color="auto" w:fill="FFFFFF"/>
              <w:spacing w:before="120"/>
              <w:jc w:val="center"/>
              <w:rPr>
                <w:b/>
              </w:rPr>
            </w:pPr>
            <w:r w:rsidRPr="004B0C70">
              <w:rPr>
                <w:b/>
                <w:iCs/>
              </w:rPr>
              <w:t>Kwota w zł.</w:t>
            </w:r>
          </w:p>
        </w:tc>
        <w:tc>
          <w:tcPr>
            <w:tcW w:w="2268" w:type="dxa"/>
          </w:tcPr>
          <w:p w:rsidR="003819B0" w:rsidRPr="004B0C70" w:rsidRDefault="003819B0" w:rsidP="003819B0">
            <w:pPr>
              <w:shd w:val="clear" w:color="auto" w:fill="FFFFFF"/>
              <w:jc w:val="center"/>
              <w:rPr>
                <w:b/>
              </w:rPr>
            </w:pPr>
            <w:r w:rsidRPr="004B0C70">
              <w:rPr>
                <w:b/>
                <w:iCs/>
              </w:rPr>
              <w:t>% zaległości od lokali mieszkalnych</w:t>
            </w:r>
          </w:p>
        </w:tc>
      </w:tr>
      <w:tr w:rsidR="00E02948" w:rsidRPr="004B0C70" w:rsidTr="00094FB7">
        <w:tc>
          <w:tcPr>
            <w:tcW w:w="1995" w:type="dxa"/>
          </w:tcPr>
          <w:p w:rsidR="003819B0" w:rsidRPr="004B0C70" w:rsidRDefault="003819B0" w:rsidP="00094FB7">
            <w:pPr>
              <w:shd w:val="clear" w:color="auto" w:fill="FFFFFF"/>
              <w:jc w:val="center"/>
            </w:pPr>
            <w:r w:rsidRPr="004B0C70">
              <w:t>mniej niż 1 miesiąc</w:t>
            </w:r>
          </w:p>
          <w:p w:rsidR="003819B0" w:rsidRPr="004B0C70" w:rsidRDefault="003819B0" w:rsidP="00094FB7">
            <w:pPr>
              <w:shd w:val="clear" w:color="auto" w:fill="FFFFFF"/>
              <w:jc w:val="center"/>
            </w:pPr>
            <w:r w:rsidRPr="004B0C70">
              <w:t>1 - 2 m-</w:t>
            </w:r>
            <w:proofErr w:type="spellStart"/>
            <w:r w:rsidRPr="004B0C70">
              <w:t>czne</w:t>
            </w:r>
            <w:proofErr w:type="spellEnd"/>
          </w:p>
          <w:p w:rsidR="003819B0" w:rsidRPr="004B0C70" w:rsidRDefault="003819B0" w:rsidP="00094FB7">
            <w:pPr>
              <w:shd w:val="clear" w:color="auto" w:fill="FFFFFF"/>
              <w:jc w:val="center"/>
            </w:pPr>
            <w:r w:rsidRPr="004B0C70">
              <w:t>2 - 3 m-</w:t>
            </w:r>
            <w:proofErr w:type="spellStart"/>
            <w:r w:rsidRPr="004B0C70">
              <w:t>czne</w:t>
            </w:r>
            <w:proofErr w:type="spellEnd"/>
          </w:p>
          <w:p w:rsidR="003819B0" w:rsidRPr="004B0C70" w:rsidRDefault="003819B0" w:rsidP="00094FB7">
            <w:pPr>
              <w:shd w:val="clear" w:color="auto" w:fill="FFFFFF"/>
              <w:jc w:val="center"/>
            </w:pPr>
            <w:r w:rsidRPr="004B0C70">
              <w:t>powyżej 3 miesięcy</w:t>
            </w:r>
          </w:p>
        </w:tc>
        <w:tc>
          <w:tcPr>
            <w:tcW w:w="2388" w:type="dxa"/>
          </w:tcPr>
          <w:p w:rsidR="003819B0" w:rsidRPr="004B0C70" w:rsidRDefault="002A638D" w:rsidP="00094FB7">
            <w:pPr>
              <w:shd w:val="clear" w:color="auto" w:fill="FFFFFF"/>
              <w:jc w:val="center"/>
            </w:pPr>
            <w:r w:rsidRPr="004B0C70">
              <w:t>538</w:t>
            </w:r>
          </w:p>
          <w:p w:rsidR="003819B0" w:rsidRPr="004B0C70" w:rsidRDefault="002A638D" w:rsidP="00094FB7">
            <w:pPr>
              <w:shd w:val="clear" w:color="auto" w:fill="FFFFFF"/>
              <w:jc w:val="center"/>
            </w:pPr>
            <w:r w:rsidRPr="004B0C70">
              <w:t>33</w:t>
            </w:r>
          </w:p>
          <w:p w:rsidR="003819B0" w:rsidRPr="004B0C70" w:rsidRDefault="002A638D" w:rsidP="00094FB7">
            <w:pPr>
              <w:shd w:val="clear" w:color="auto" w:fill="FFFFFF"/>
              <w:jc w:val="center"/>
            </w:pPr>
            <w:r w:rsidRPr="004B0C70">
              <w:t>20</w:t>
            </w:r>
          </w:p>
          <w:p w:rsidR="0029501E" w:rsidRPr="004B0C70" w:rsidRDefault="002A638D" w:rsidP="00094FB7">
            <w:pPr>
              <w:shd w:val="clear" w:color="auto" w:fill="FFFFFF"/>
              <w:jc w:val="center"/>
            </w:pPr>
            <w:r w:rsidRPr="004B0C70">
              <w:t>29</w:t>
            </w:r>
          </w:p>
        </w:tc>
        <w:tc>
          <w:tcPr>
            <w:tcW w:w="2279" w:type="dxa"/>
          </w:tcPr>
          <w:p w:rsidR="003819B0" w:rsidRPr="004B0C70" w:rsidRDefault="005103B3" w:rsidP="00094FB7">
            <w:pPr>
              <w:shd w:val="clear" w:color="auto" w:fill="FFFFFF"/>
              <w:jc w:val="center"/>
            </w:pPr>
            <w:r w:rsidRPr="004B0C70">
              <w:t xml:space="preserve"> </w:t>
            </w:r>
            <w:r w:rsidR="002A638D" w:rsidRPr="004B0C70">
              <w:t>34.709,30</w:t>
            </w:r>
          </w:p>
          <w:p w:rsidR="0029501E" w:rsidRPr="004B0C70" w:rsidRDefault="005103B3" w:rsidP="00094FB7">
            <w:pPr>
              <w:shd w:val="clear" w:color="auto" w:fill="FFFFFF"/>
              <w:jc w:val="center"/>
            </w:pPr>
            <w:r w:rsidRPr="004B0C70">
              <w:t xml:space="preserve"> </w:t>
            </w:r>
            <w:r w:rsidR="002A638D" w:rsidRPr="004B0C70">
              <w:t>16.876,47</w:t>
            </w:r>
          </w:p>
          <w:p w:rsidR="003819B0" w:rsidRPr="004B0C70" w:rsidRDefault="005103B3" w:rsidP="005103B3">
            <w:pPr>
              <w:shd w:val="clear" w:color="auto" w:fill="FFFFFF"/>
              <w:jc w:val="center"/>
            </w:pPr>
            <w:r w:rsidRPr="004B0C70">
              <w:t xml:space="preserve"> </w:t>
            </w:r>
            <w:r w:rsidR="002A638D" w:rsidRPr="004B0C70">
              <w:t>20.282,26</w:t>
            </w:r>
          </w:p>
          <w:p w:rsidR="003819B0" w:rsidRPr="004B0C70" w:rsidRDefault="002A638D" w:rsidP="00094FB7">
            <w:pPr>
              <w:shd w:val="clear" w:color="auto" w:fill="FFFFFF"/>
              <w:jc w:val="center"/>
            </w:pPr>
            <w:r w:rsidRPr="004B0C70">
              <w:t>142.983,75</w:t>
            </w:r>
          </w:p>
        </w:tc>
        <w:tc>
          <w:tcPr>
            <w:tcW w:w="2268" w:type="dxa"/>
          </w:tcPr>
          <w:p w:rsidR="003819B0" w:rsidRPr="004B0C70" w:rsidRDefault="002A638D" w:rsidP="00094FB7">
            <w:pPr>
              <w:shd w:val="clear" w:color="auto" w:fill="FFFFFF"/>
              <w:jc w:val="center"/>
            </w:pPr>
            <w:r w:rsidRPr="004B0C70">
              <w:t>16,16</w:t>
            </w:r>
          </w:p>
          <w:p w:rsidR="003819B0" w:rsidRPr="004B0C70" w:rsidRDefault="002A638D" w:rsidP="00094FB7">
            <w:pPr>
              <w:shd w:val="clear" w:color="auto" w:fill="FFFFFF"/>
              <w:jc w:val="center"/>
            </w:pPr>
            <w:r w:rsidRPr="004B0C70">
              <w:t xml:space="preserve">  7,85</w:t>
            </w:r>
          </w:p>
          <w:p w:rsidR="003819B0" w:rsidRPr="004B0C70" w:rsidRDefault="002A638D" w:rsidP="00094FB7">
            <w:pPr>
              <w:shd w:val="clear" w:color="auto" w:fill="FFFFFF"/>
              <w:jc w:val="center"/>
            </w:pPr>
            <w:r w:rsidRPr="004B0C70">
              <w:t xml:space="preserve"> 9,44</w:t>
            </w:r>
          </w:p>
          <w:p w:rsidR="003819B0" w:rsidRPr="004B0C70" w:rsidRDefault="002A638D" w:rsidP="00094FB7">
            <w:pPr>
              <w:shd w:val="clear" w:color="auto" w:fill="FFFFFF"/>
              <w:jc w:val="center"/>
            </w:pPr>
            <w:r w:rsidRPr="004B0C70">
              <w:t>66,55</w:t>
            </w:r>
          </w:p>
        </w:tc>
      </w:tr>
      <w:tr w:rsidR="00E02948" w:rsidRPr="004B0C70" w:rsidTr="00094FB7">
        <w:tc>
          <w:tcPr>
            <w:tcW w:w="1995" w:type="dxa"/>
          </w:tcPr>
          <w:p w:rsidR="003819B0" w:rsidRPr="004B0C70" w:rsidRDefault="003819B0" w:rsidP="00094FB7">
            <w:pPr>
              <w:shd w:val="clear" w:color="auto" w:fill="FFFFFF"/>
              <w:jc w:val="center"/>
              <w:rPr>
                <w:b/>
              </w:rPr>
            </w:pPr>
            <w:r w:rsidRPr="004B0C70">
              <w:rPr>
                <w:b/>
              </w:rPr>
              <w:t>Ogółem:</w:t>
            </w:r>
          </w:p>
        </w:tc>
        <w:tc>
          <w:tcPr>
            <w:tcW w:w="2388" w:type="dxa"/>
          </w:tcPr>
          <w:p w:rsidR="003819B0" w:rsidRPr="004B0C70" w:rsidRDefault="002A638D" w:rsidP="00094FB7">
            <w:pPr>
              <w:shd w:val="clear" w:color="auto" w:fill="FFFFFF"/>
              <w:jc w:val="center"/>
              <w:rPr>
                <w:b/>
              </w:rPr>
            </w:pPr>
            <w:r w:rsidRPr="004B0C70">
              <w:rPr>
                <w:b/>
              </w:rPr>
              <w:t>620</w:t>
            </w:r>
          </w:p>
        </w:tc>
        <w:tc>
          <w:tcPr>
            <w:tcW w:w="2279" w:type="dxa"/>
          </w:tcPr>
          <w:p w:rsidR="003819B0" w:rsidRPr="004B0C70" w:rsidRDefault="002A638D" w:rsidP="00094FB7">
            <w:pPr>
              <w:shd w:val="clear" w:color="auto" w:fill="FFFFFF"/>
              <w:jc w:val="center"/>
              <w:rPr>
                <w:b/>
              </w:rPr>
            </w:pPr>
            <w:r w:rsidRPr="004B0C70">
              <w:rPr>
                <w:b/>
              </w:rPr>
              <w:t>214.851,78</w:t>
            </w:r>
          </w:p>
        </w:tc>
        <w:tc>
          <w:tcPr>
            <w:tcW w:w="2268" w:type="dxa"/>
          </w:tcPr>
          <w:p w:rsidR="003819B0" w:rsidRPr="004B0C70" w:rsidRDefault="003819B0" w:rsidP="00094FB7">
            <w:pPr>
              <w:shd w:val="clear" w:color="auto" w:fill="FFFFFF"/>
              <w:jc w:val="center"/>
              <w:rPr>
                <w:b/>
              </w:rPr>
            </w:pPr>
            <w:r w:rsidRPr="004B0C70">
              <w:rPr>
                <w:b/>
              </w:rPr>
              <w:t>100 %</w:t>
            </w:r>
          </w:p>
        </w:tc>
      </w:tr>
    </w:tbl>
    <w:p w:rsidR="003819B0" w:rsidRPr="004B0C70" w:rsidRDefault="003819B0" w:rsidP="003819B0">
      <w:pPr>
        <w:shd w:val="clear" w:color="auto" w:fill="FFFFFF"/>
        <w:rPr>
          <w:bCs/>
        </w:rPr>
      </w:pPr>
    </w:p>
    <w:p w:rsidR="003819B0" w:rsidRPr="002C7875" w:rsidRDefault="003819B0" w:rsidP="003819B0">
      <w:pPr>
        <w:shd w:val="clear" w:color="auto" w:fill="FFFFFF"/>
        <w:spacing w:after="60"/>
        <w:ind w:left="23"/>
        <w:jc w:val="center"/>
        <w:rPr>
          <w:b/>
          <w:bCs/>
          <w:sz w:val="24"/>
          <w:szCs w:val="24"/>
        </w:rPr>
      </w:pPr>
      <w:r w:rsidRPr="002C7875">
        <w:rPr>
          <w:b/>
          <w:bCs/>
          <w:sz w:val="24"/>
          <w:szCs w:val="24"/>
        </w:rPr>
        <w:t xml:space="preserve">Struktura zaległości </w:t>
      </w:r>
      <w:r w:rsidR="004D13E8" w:rsidRPr="002C7875">
        <w:rPr>
          <w:b/>
          <w:bCs/>
          <w:sz w:val="24"/>
          <w:szCs w:val="24"/>
        </w:rPr>
        <w:t>za lokale użytkowe na 31.12.201</w:t>
      </w:r>
      <w:r w:rsidR="002A638D" w:rsidRPr="002C7875">
        <w:rPr>
          <w:b/>
          <w:bCs/>
          <w:sz w:val="24"/>
          <w:szCs w:val="24"/>
        </w:rPr>
        <w:t>4</w:t>
      </w:r>
      <w:r w:rsidRPr="002C7875">
        <w:rPr>
          <w:b/>
          <w:bCs/>
          <w:sz w:val="24"/>
          <w:szCs w:val="24"/>
        </w:rPr>
        <w:t xml:space="preserve"> r.</w:t>
      </w:r>
    </w:p>
    <w:tbl>
      <w:tblPr>
        <w:tblStyle w:val="Tabela-Siatka"/>
        <w:tblW w:w="0" w:type="auto"/>
        <w:tblInd w:w="392" w:type="dxa"/>
        <w:tblLook w:val="01E0" w:firstRow="1" w:lastRow="1" w:firstColumn="1" w:lastColumn="1" w:noHBand="0" w:noVBand="0"/>
      </w:tblPr>
      <w:tblGrid>
        <w:gridCol w:w="1984"/>
        <w:gridCol w:w="2410"/>
        <w:gridCol w:w="2268"/>
        <w:gridCol w:w="2268"/>
      </w:tblGrid>
      <w:tr w:rsidR="00E02948" w:rsidRPr="004B0C70" w:rsidTr="00094FB7">
        <w:tc>
          <w:tcPr>
            <w:tcW w:w="1984" w:type="dxa"/>
          </w:tcPr>
          <w:p w:rsidR="003819B0" w:rsidRPr="004B0C70" w:rsidRDefault="003819B0" w:rsidP="003819B0">
            <w:pPr>
              <w:shd w:val="clear" w:color="auto" w:fill="FFFFFF"/>
              <w:spacing w:before="120"/>
              <w:jc w:val="center"/>
              <w:rPr>
                <w:b/>
              </w:rPr>
            </w:pPr>
            <w:r w:rsidRPr="004B0C70">
              <w:rPr>
                <w:b/>
                <w:iCs/>
              </w:rPr>
              <w:t>Okres zaległości</w:t>
            </w:r>
          </w:p>
        </w:tc>
        <w:tc>
          <w:tcPr>
            <w:tcW w:w="2410" w:type="dxa"/>
          </w:tcPr>
          <w:p w:rsidR="003819B0" w:rsidRPr="004B0C70" w:rsidRDefault="003819B0" w:rsidP="0029501E">
            <w:pPr>
              <w:shd w:val="clear" w:color="auto" w:fill="FFFFFF"/>
              <w:spacing w:before="120"/>
              <w:jc w:val="center"/>
              <w:rPr>
                <w:b/>
                <w:iCs/>
              </w:rPr>
            </w:pPr>
            <w:r w:rsidRPr="004B0C70">
              <w:rPr>
                <w:b/>
                <w:iCs/>
              </w:rPr>
              <w:t>osoby/użytkownicy</w:t>
            </w:r>
          </w:p>
        </w:tc>
        <w:tc>
          <w:tcPr>
            <w:tcW w:w="2268" w:type="dxa"/>
          </w:tcPr>
          <w:p w:rsidR="003819B0" w:rsidRPr="004B0C70" w:rsidRDefault="003819B0" w:rsidP="003819B0">
            <w:pPr>
              <w:shd w:val="clear" w:color="auto" w:fill="FFFFFF"/>
              <w:spacing w:before="120"/>
              <w:jc w:val="center"/>
              <w:rPr>
                <w:b/>
              </w:rPr>
            </w:pPr>
            <w:r w:rsidRPr="004B0C70">
              <w:rPr>
                <w:b/>
                <w:iCs/>
              </w:rPr>
              <w:t>Kwota w zł.</w:t>
            </w:r>
          </w:p>
        </w:tc>
        <w:tc>
          <w:tcPr>
            <w:tcW w:w="2268" w:type="dxa"/>
          </w:tcPr>
          <w:p w:rsidR="003819B0" w:rsidRPr="004B0C70" w:rsidRDefault="003819B0" w:rsidP="003819B0">
            <w:pPr>
              <w:shd w:val="clear" w:color="auto" w:fill="FFFFFF"/>
              <w:jc w:val="center"/>
              <w:rPr>
                <w:b/>
              </w:rPr>
            </w:pPr>
            <w:r w:rsidRPr="004B0C70">
              <w:rPr>
                <w:b/>
                <w:iCs/>
              </w:rPr>
              <w:t>% zaległości od lokali użytkowych</w:t>
            </w:r>
          </w:p>
        </w:tc>
      </w:tr>
      <w:tr w:rsidR="00E02948" w:rsidRPr="004B0C70" w:rsidTr="00094FB7">
        <w:tc>
          <w:tcPr>
            <w:tcW w:w="1984" w:type="dxa"/>
          </w:tcPr>
          <w:p w:rsidR="003819B0" w:rsidRPr="004B0C70" w:rsidRDefault="003819B0" w:rsidP="0029501E">
            <w:pPr>
              <w:shd w:val="clear" w:color="auto" w:fill="FFFFFF"/>
              <w:jc w:val="center"/>
            </w:pPr>
            <w:r w:rsidRPr="004B0C70">
              <w:t>1 m-</w:t>
            </w:r>
            <w:proofErr w:type="spellStart"/>
            <w:r w:rsidRPr="004B0C70">
              <w:t>czne</w:t>
            </w:r>
            <w:proofErr w:type="spellEnd"/>
          </w:p>
          <w:p w:rsidR="003819B0" w:rsidRPr="004B0C70" w:rsidRDefault="003819B0" w:rsidP="00094FB7">
            <w:pPr>
              <w:shd w:val="clear" w:color="auto" w:fill="FFFFFF"/>
              <w:jc w:val="center"/>
            </w:pPr>
            <w:r w:rsidRPr="004B0C70">
              <w:t>2 m-</w:t>
            </w:r>
            <w:proofErr w:type="spellStart"/>
            <w:r w:rsidRPr="004B0C70">
              <w:t>czne</w:t>
            </w:r>
            <w:proofErr w:type="spellEnd"/>
          </w:p>
          <w:p w:rsidR="00486279" w:rsidRPr="004B0C70" w:rsidRDefault="00486279" w:rsidP="00094FB7">
            <w:pPr>
              <w:shd w:val="clear" w:color="auto" w:fill="FFFFFF"/>
              <w:jc w:val="center"/>
            </w:pPr>
            <w:r w:rsidRPr="004B0C70">
              <w:t>3 m-</w:t>
            </w:r>
            <w:proofErr w:type="spellStart"/>
            <w:r w:rsidRPr="004B0C70">
              <w:t>czne</w:t>
            </w:r>
            <w:proofErr w:type="spellEnd"/>
          </w:p>
          <w:p w:rsidR="003819B0" w:rsidRPr="004B0C70" w:rsidRDefault="0029501E" w:rsidP="00094FB7">
            <w:pPr>
              <w:shd w:val="clear" w:color="auto" w:fill="FFFFFF"/>
              <w:jc w:val="center"/>
            </w:pPr>
            <w:r w:rsidRPr="004B0C70">
              <w:t>Powyżej 3 m-</w:t>
            </w:r>
            <w:proofErr w:type="spellStart"/>
            <w:r w:rsidRPr="004B0C70">
              <w:t>cy</w:t>
            </w:r>
            <w:proofErr w:type="spellEnd"/>
          </w:p>
        </w:tc>
        <w:tc>
          <w:tcPr>
            <w:tcW w:w="2410" w:type="dxa"/>
          </w:tcPr>
          <w:p w:rsidR="003819B0" w:rsidRPr="004B0C70" w:rsidRDefault="002A638D" w:rsidP="00094FB7">
            <w:pPr>
              <w:shd w:val="clear" w:color="auto" w:fill="FFFFFF"/>
              <w:jc w:val="center"/>
              <w:rPr>
                <w:bCs/>
                <w:iCs/>
              </w:rPr>
            </w:pPr>
            <w:r w:rsidRPr="004B0C70">
              <w:rPr>
                <w:bCs/>
                <w:iCs/>
              </w:rPr>
              <w:t>7</w:t>
            </w:r>
          </w:p>
          <w:p w:rsidR="003819B0" w:rsidRPr="004B0C70" w:rsidRDefault="002A638D" w:rsidP="0029501E">
            <w:pPr>
              <w:shd w:val="clear" w:color="auto" w:fill="FFFFFF"/>
              <w:jc w:val="center"/>
              <w:rPr>
                <w:bCs/>
                <w:iCs/>
              </w:rPr>
            </w:pPr>
            <w:r w:rsidRPr="004B0C70">
              <w:rPr>
                <w:bCs/>
                <w:iCs/>
              </w:rPr>
              <w:t>8</w:t>
            </w:r>
          </w:p>
          <w:p w:rsidR="003819B0" w:rsidRPr="004B0C70" w:rsidRDefault="002A638D" w:rsidP="00094FB7">
            <w:pPr>
              <w:shd w:val="clear" w:color="auto" w:fill="FFFFFF"/>
              <w:jc w:val="center"/>
              <w:rPr>
                <w:bCs/>
                <w:iCs/>
              </w:rPr>
            </w:pPr>
            <w:r w:rsidRPr="004B0C70">
              <w:rPr>
                <w:bCs/>
                <w:iCs/>
              </w:rPr>
              <w:t>4</w:t>
            </w:r>
          </w:p>
          <w:p w:rsidR="0029501E" w:rsidRPr="004B0C70" w:rsidRDefault="002A638D" w:rsidP="004D13E8">
            <w:pPr>
              <w:shd w:val="clear" w:color="auto" w:fill="FFFFFF"/>
              <w:jc w:val="center"/>
            </w:pPr>
            <w:r w:rsidRPr="004B0C70">
              <w:rPr>
                <w:bCs/>
                <w:iCs/>
              </w:rPr>
              <w:t>3</w:t>
            </w:r>
          </w:p>
        </w:tc>
        <w:tc>
          <w:tcPr>
            <w:tcW w:w="2268" w:type="dxa"/>
          </w:tcPr>
          <w:p w:rsidR="003819B0" w:rsidRPr="004B0C70" w:rsidRDefault="001266D9" w:rsidP="004D13E8">
            <w:pPr>
              <w:shd w:val="clear" w:color="auto" w:fill="FFFFFF"/>
              <w:jc w:val="center"/>
              <w:rPr>
                <w:bCs/>
              </w:rPr>
            </w:pPr>
            <w:r w:rsidRPr="004B0C70">
              <w:rPr>
                <w:bCs/>
              </w:rPr>
              <w:t xml:space="preserve"> </w:t>
            </w:r>
            <w:r w:rsidR="002A638D" w:rsidRPr="004B0C70">
              <w:rPr>
                <w:bCs/>
              </w:rPr>
              <w:t xml:space="preserve"> </w:t>
            </w:r>
            <w:r w:rsidRPr="004B0C70">
              <w:rPr>
                <w:bCs/>
              </w:rPr>
              <w:t xml:space="preserve">  </w:t>
            </w:r>
            <w:r w:rsidR="002A638D" w:rsidRPr="004B0C70">
              <w:rPr>
                <w:bCs/>
              </w:rPr>
              <w:t>266,53</w:t>
            </w:r>
          </w:p>
          <w:p w:rsidR="003819B0" w:rsidRPr="004B0C70" w:rsidRDefault="002A638D" w:rsidP="00094FB7">
            <w:pPr>
              <w:shd w:val="clear" w:color="auto" w:fill="FFFFFF"/>
              <w:jc w:val="center"/>
              <w:rPr>
                <w:bCs/>
              </w:rPr>
            </w:pPr>
            <w:r w:rsidRPr="004B0C70">
              <w:rPr>
                <w:bCs/>
              </w:rPr>
              <w:t xml:space="preserve">    288,90</w:t>
            </w:r>
          </w:p>
          <w:p w:rsidR="003819B0" w:rsidRPr="004B0C70" w:rsidRDefault="002A638D" w:rsidP="00094FB7">
            <w:pPr>
              <w:shd w:val="clear" w:color="auto" w:fill="FFFFFF"/>
              <w:jc w:val="center"/>
              <w:rPr>
                <w:bCs/>
              </w:rPr>
            </w:pPr>
            <w:r w:rsidRPr="004B0C70">
              <w:rPr>
                <w:bCs/>
              </w:rPr>
              <w:t xml:space="preserve">  1.067,32</w:t>
            </w:r>
          </w:p>
          <w:p w:rsidR="008E4BAE" w:rsidRPr="004B0C70" w:rsidRDefault="002A638D" w:rsidP="005103B3">
            <w:pPr>
              <w:shd w:val="clear" w:color="auto" w:fill="FFFFFF"/>
              <w:jc w:val="center"/>
            </w:pPr>
            <w:r w:rsidRPr="004B0C70">
              <w:t>16.054,67</w:t>
            </w:r>
          </w:p>
        </w:tc>
        <w:tc>
          <w:tcPr>
            <w:tcW w:w="2268" w:type="dxa"/>
          </w:tcPr>
          <w:p w:rsidR="003819B0" w:rsidRPr="004B0C70" w:rsidRDefault="002A638D" w:rsidP="00C05C5C">
            <w:pPr>
              <w:shd w:val="clear" w:color="auto" w:fill="FFFFFF"/>
              <w:jc w:val="center"/>
              <w:rPr>
                <w:bCs/>
              </w:rPr>
            </w:pPr>
            <w:r w:rsidRPr="004B0C70">
              <w:rPr>
                <w:bCs/>
              </w:rPr>
              <w:t>1,51</w:t>
            </w:r>
          </w:p>
          <w:p w:rsidR="003819B0" w:rsidRPr="004B0C70" w:rsidRDefault="002A638D" w:rsidP="00094FB7">
            <w:pPr>
              <w:shd w:val="clear" w:color="auto" w:fill="FFFFFF"/>
              <w:jc w:val="center"/>
              <w:rPr>
                <w:bCs/>
              </w:rPr>
            </w:pPr>
            <w:r w:rsidRPr="004B0C70">
              <w:rPr>
                <w:bCs/>
              </w:rPr>
              <w:t>1,63</w:t>
            </w:r>
          </w:p>
          <w:p w:rsidR="004D13E8" w:rsidRPr="004B0C70" w:rsidRDefault="002A638D" w:rsidP="00094FB7">
            <w:pPr>
              <w:shd w:val="clear" w:color="auto" w:fill="FFFFFF"/>
              <w:jc w:val="center"/>
              <w:rPr>
                <w:bCs/>
              </w:rPr>
            </w:pPr>
            <w:r w:rsidRPr="004B0C70">
              <w:rPr>
                <w:bCs/>
              </w:rPr>
              <w:t>6,04</w:t>
            </w:r>
          </w:p>
          <w:p w:rsidR="003819B0" w:rsidRPr="004B0C70" w:rsidRDefault="002A638D" w:rsidP="004D13E8">
            <w:pPr>
              <w:shd w:val="clear" w:color="auto" w:fill="FFFFFF"/>
              <w:jc w:val="center"/>
              <w:rPr>
                <w:bCs/>
              </w:rPr>
            </w:pPr>
            <w:r w:rsidRPr="004B0C70">
              <w:rPr>
                <w:bCs/>
              </w:rPr>
              <w:t>90,82</w:t>
            </w:r>
          </w:p>
        </w:tc>
      </w:tr>
      <w:tr w:rsidR="00E02948" w:rsidRPr="004B0C70" w:rsidTr="00094FB7">
        <w:tc>
          <w:tcPr>
            <w:tcW w:w="1984" w:type="dxa"/>
          </w:tcPr>
          <w:p w:rsidR="003819B0" w:rsidRPr="004B0C70" w:rsidRDefault="003819B0" w:rsidP="00094FB7">
            <w:pPr>
              <w:shd w:val="clear" w:color="auto" w:fill="FFFFFF"/>
              <w:jc w:val="center"/>
              <w:rPr>
                <w:b/>
              </w:rPr>
            </w:pPr>
            <w:r w:rsidRPr="004B0C70">
              <w:rPr>
                <w:b/>
              </w:rPr>
              <w:t>Ogółem:</w:t>
            </w:r>
          </w:p>
        </w:tc>
        <w:tc>
          <w:tcPr>
            <w:tcW w:w="2410" w:type="dxa"/>
          </w:tcPr>
          <w:p w:rsidR="003819B0" w:rsidRPr="004B0C70" w:rsidRDefault="002A638D" w:rsidP="00094FB7">
            <w:pPr>
              <w:shd w:val="clear" w:color="auto" w:fill="FFFFFF"/>
              <w:jc w:val="center"/>
              <w:rPr>
                <w:b/>
              </w:rPr>
            </w:pPr>
            <w:r w:rsidRPr="004B0C70">
              <w:rPr>
                <w:b/>
                <w:bCs/>
              </w:rPr>
              <w:t>22</w:t>
            </w:r>
          </w:p>
        </w:tc>
        <w:tc>
          <w:tcPr>
            <w:tcW w:w="2268" w:type="dxa"/>
          </w:tcPr>
          <w:p w:rsidR="003819B0" w:rsidRPr="004B0C70" w:rsidRDefault="00C05C5C" w:rsidP="00094FB7">
            <w:pPr>
              <w:shd w:val="clear" w:color="auto" w:fill="FFFFFF"/>
              <w:jc w:val="center"/>
              <w:rPr>
                <w:b/>
              </w:rPr>
            </w:pPr>
            <w:r w:rsidRPr="004B0C70">
              <w:rPr>
                <w:b/>
                <w:bCs/>
              </w:rPr>
              <w:t>26.912,16</w:t>
            </w:r>
          </w:p>
        </w:tc>
        <w:tc>
          <w:tcPr>
            <w:tcW w:w="2268" w:type="dxa"/>
          </w:tcPr>
          <w:p w:rsidR="003819B0" w:rsidRPr="004B0C70" w:rsidRDefault="003819B0" w:rsidP="00094FB7">
            <w:pPr>
              <w:shd w:val="clear" w:color="auto" w:fill="FFFFFF"/>
              <w:jc w:val="center"/>
              <w:rPr>
                <w:b/>
              </w:rPr>
            </w:pPr>
            <w:r w:rsidRPr="004B0C70">
              <w:rPr>
                <w:b/>
              </w:rPr>
              <w:t>100 %</w:t>
            </w:r>
          </w:p>
        </w:tc>
      </w:tr>
    </w:tbl>
    <w:p w:rsidR="003819B0" w:rsidRPr="004B0C70" w:rsidRDefault="003819B0" w:rsidP="009312C1">
      <w:pPr>
        <w:shd w:val="clear" w:color="auto" w:fill="FFFFFF"/>
        <w:spacing w:before="120"/>
        <w:ind w:firstLine="426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Z analizy wyk</w:t>
      </w:r>
      <w:r w:rsidR="008E4BAE" w:rsidRPr="004B0C70">
        <w:rPr>
          <w:sz w:val="26"/>
          <w:szCs w:val="26"/>
        </w:rPr>
        <w:t xml:space="preserve">azu zadłużeń </w:t>
      </w:r>
      <w:r w:rsidRPr="004B0C70">
        <w:rPr>
          <w:sz w:val="26"/>
          <w:szCs w:val="26"/>
        </w:rPr>
        <w:t xml:space="preserve">wynika, że najliczniejszą grupę stanowią osoby posiadające zadłużenie poniżej 1 miesiąca, jest ich aż </w:t>
      </w:r>
      <w:r w:rsidR="002A638D" w:rsidRPr="004B0C70">
        <w:rPr>
          <w:sz w:val="26"/>
          <w:szCs w:val="26"/>
        </w:rPr>
        <w:t>538</w:t>
      </w:r>
      <w:r w:rsidR="00D2539C" w:rsidRPr="004B0C70">
        <w:rPr>
          <w:sz w:val="26"/>
          <w:szCs w:val="26"/>
        </w:rPr>
        <w:t xml:space="preserve"> osób, ale ta sytuacja wystąpiła</w:t>
      </w:r>
      <w:r w:rsidRPr="004B0C70">
        <w:rPr>
          <w:sz w:val="26"/>
          <w:szCs w:val="26"/>
        </w:rPr>
        <w:t xml:space="preserve"> w związku z rozliczeniem zużytej wody za IV kwartał, gdzie odczyty wodomierzy </w:t>
      </w:r>
      <w:r w:rsidR="00D2539C" w:rsidRPr="004B0C70">
        <w:rPr>
          <w:sz w:val="26"/>
          <w:szCs w:val="26"/>
        </w:rPr>
        <w:t>zostały</w:t>
      </w:r>
      <w:r w:rsidRPr="004B0C70">
        <w:rPr>
          <w:sz w:val="26"/>
          <w:szCs w:val="26"/>
        </w:rPr>
        <w:t xml:space="preserve"> wykonane na koniec grudnia, a wyniki rozli</w:t>
      </w:r>
      <w:r w:rsidR="004C7968" w:rsidRPr="004B0C70">
        <w:rPr>
          <w:sz w:val="26"/>
          <w:szCs w:val="26"/>
        </w:rPr>
        <w:t>czenia doliczono</w:t>
      </w:r>
      <w:r w:rsidR="00D2539C" w:rsidRPr="004B0C70">
        <w:rPr>
          <w:sz w:val="26"/>
          <w:szCs w:val="26"/>
        </w:rPr>
        <w:t xml:space="preserve"> mieszkańcom </w:t>
      </w:r>
      <w:r w:rsidR="004C7968" w:rsidRPr="004B0C70">
        <w:rPr>
          <w:sz w:val="26"/>
          <w:szCs w:val="26"/>
        </w:rPr>
        <w:t xml:space="preserve">do czynszu </w:t>
      </w:r>
      <w:r w:rsidR="00D2539C" w:rsidRPr="004B0C70">
        <w:rPr>
          <w:sz w:val="26"/>
          <w:szCs w:val="26"/>
        </w:rPr>
        <w:t xml:space="preserve">w </w:t>
      </w:r>
      <w:r w:rsidR="0008521C" w:rsidRPr="004B0C70">
        <w:rPr>
          <w:sz w:val="26"/>
          <w:szCs w:val="26"/>
        </w:rPr>
        <w:t>styczniu</w:t>
      </w:r>
      <w:r w:rsidR="004D13E8" w:rsidRPr="004B0C70">
        <w:rPr>
          <w:sz w:val="26"/>
          <w:szCs w:val="26"/>
        </w:rPr>
        <w:t xml:space="preserve"> 201</w:t>
      </w:r>
      <w:r w:rsidR="002A638D" w:rsidRPr="004B0C70">
        <w:rPr>
          <w:sz w:val="26"/>
          <w:szCs w:val="26"/>
        </w:rPr>
        <w:t>5</w:t>
      </w:r>
      <w:r w:rsidRPr="004B0C70">
        <w:rPr>
          <w:sz w:val="26"/>
          <w:szCs w:val="26"/>
        </w:rPr>
        <w:t xml:space="preserve">r. </w:t>
      </w:r>
    </w:p>
    <w:p w:rsidR="003819B0" w:rsidRPr="004B0C70" w:rsidRDefault="003819B0" w:rsidP="00FC1153">
      <w:pPr>
        <w:shd w:val="clear" w:color="auto" w:fill="FFFFFF"/>
        <w:ind w:firstLine="425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Zadłużenia od  l do 3 m</w:t>
      </w:r>
      <w:r w:rsidR="005103B3" w:rsidRPr="004B0C70">
        <w:rPr>
          <w:sz w:val="26"/>
          <w:szCs w:val="26"/>
        </w:rPr>
        <w:t>-</w:t>
      </w:r>
      <w:proofErr w:type="spellStart"/>
      <w:r w:rsidRPr="004B0C70">
        <w:rPr>
          <w:sz w:val="26"/>
          <w:szCs w:val="26"/>
        </w:rPr>
        <w:t>cy</w:t>
      </w:r>
      <w:proofErr w:type="spellEnd"/>
      <w:r w:rsidRPr="004B0C70">
        <w:rPr>
          <w:sz w:val="26"/>
          <w:szCs w:val="26"/>
        </w:rPr>
        <w:t xml:space="preserve">, posiadało łącznie </w:t>
      </w:r>
      <w:r w:rsidR="002A638D" w:rsidRPr="004B0C70">
        <w:rPr>
          <w:sz w:val="26"/>
          <w:szCs w:val="26"/>
        </w:rPr>
        <w:t>53</w:t>
      </w:r>
      <w:r w:rsidR="008E4BAE" w:rsidRPr="004B0C70">
        <w:rPr>
          <w:sz w:val="26"/>
          <w:szCs w:val="26"/>
        </w:rPr>
        <w:t xml:space="preserve"> r</w:t>
      </w:r>
      <w:r w:rsidR="004D13E8" w:rsidRPr="004B0C70">
        <w:rPr>
          <w:sz w:val="26"/>
          <w:szCs w:val="26"/>
        </w:rPr>
        <w:t>odzin</w:t>
      </w:r>
      <w:r w:rsidR="002A638D" w:rsidRPr="004B0C70">
        <w:rPr>
          <w:sz w:val="26"/>
          <w:szCs w:val="26"/>
        </w:rPr>
        <w:t>y</w:t>
      </w:r>
      <w:r w:rsidR="004D13E8" w:rsidRPr="004B0C70">
        <w:rPr>
          <w:sz w:val="26"/>
          <w:szCs w:val="26"/>
        </w:rPr>
        <w:t xml:space="preserve">, na łączną kwotę </w:t>
      </w:r>
      <w:r w:rsidR="003960DD" w:rsidRPr="004B0C70">
        <w:rPr>
          <w:sz w:val="26"/>
          <w:szCs w:val="26"/>
        </w:rPr>
        <w:t>37.158,73</w:t>
      </w:r>
      <w:r w:rsidRPr="004B0C70">
        <w:rPr>
          <w:sz w:val="26"/>
          <w:szCs w:val="26"/>
        </w:rPr>
        <w:t xml:space="preserve"> zł</w:t>
      </w:r>
      <w:r w:rsidR="007C1CE6" w:rsidRPr="004B0C70">
        <w:rPr>
          <w:sz w:val="26"/>
          <w:szCs w:val="26"/>
        </w:rPr>
        <w:t>,</w:t>
      </w:r>
      <w:r w:rsidRPr="004B0C70">
        <w:rPr>
          <w:sz w:val="26"/>
          <w:szCs w:val="26"/>
        </w:rPr>
        <w:t xml:space="preserve"> </w:t>
      </w:r>
      <w:r w:rsidR="0092473D" w:rsidRPr="004B0C70">
        <w:rPr>
          <w:sz w:val="26"/>
          <w:szCs w:val="26"/>
        </w:rPr>
        <w:t xml:space="preserve"> </w:t>
      </w:r>
      <w:r w:rsidR="005103B3" w:rsidRPr="004B0C70">
        <w:rPr>
          <w:sz w:val="26"/>
          <w:szCs w:val="26"/>
        </w:rPr>
        <w:br/>
      </w:r>
      <w:r w:rsidRPr="004B0C70">
        <w:rPr>
          <w:sz w:val="26"/>
          <w:szCs w:val="26"/>
        </w:rPr>
        <w:lastRenderedPageBreak/>
        <w:t xml:space="preserve">co stanowi </w:t>
      </w:r>
      <w:r w:rsidR="003960DD" w:rsidRPr="004B0C70">
        <w:rPr>
          <w:sz w:val="26"/>
          <w:szCs w:val="26"/>
        </w:rPr>
        <w:t>17,30</w:t>
      </w:r>
      <w:r w:rsidRPr="004B0C70">
        <w:rPr>
          <w:sz w:val="26"/>
          <w:szCs w:val="26"/>
        </w:rPr>
        <w:t xml:space="preserve">% całego zadłużenia od lokali mieszkalnych. </w:t>
      </w:r>
    </w:p>
    <w:p w:rsidR="003819B0" w:rsidRPr="004B0C70" w:rsidRDefault="003819B0" w:rsidP="009312C1">
      <w:pPr>
        <w:shd w:val="clear" w:color="auto" w:fill="FFFFFF"/>
        <w:ind w:firstLine="426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Natomiast </w:t>
      </w:r>
      <w:r w:rsidR="005B0678" w:rsidRPr="004B0C70">
        <w:rPr>
          <w:sz w:val="26"/>
          <w:szCs w:val="26"/>
        </w:rPr>
        <w:t>zadłużenie powyżej</w:t>
      </w:r>
      <w:r w:rsidR="00BE185D" w:rsidRPr="004B0C70">
        <w:rPr>
          <w:sz w:val="26"/>
          <w:szCs w:val="26"/>
        </w:rPr>
        <w:t xml:space="preserve"> 3</w:t>
      </w:r>
      <w:r w:rsidR="005B0678" w:rsidRPr="004B0C70">
        <w:rPr>
          <w:sz w:val="26"/>
          <w:szCs w:val="26"/>
        </w:rPr>
        <w:t xml:space="preserve"> m</w:t>
      </w:r>
      <w:r w:rsidR="005103B3" w:rsidRPr="004B0C70">
        <w:rPr>
          <w:sz w:val="26"/>
          <w:szCs w:val="26"/>
        </w:rPr>
        <w:t>-</w:t>
      </w:r>
      <w:proofErr w:type="spellStart"/>
      <w:r w:rsidR="005B0678" w:rsidRPr="004B0C70">
        <w:rPr>
          <w:sz w:val="26"/>
          <w:szCs w:val="26"/>
        </w:rPr>
        <w:t>cy</w:t>
      </w:r>
      <w:proofErr w:type="spellEnd"/>
      <w:r w:rsidR="005B0678" w:rsidRPr="004B0C70">
        <w:rPr>
          <w:sz w:val="26"/>
          <w:szCs w:val="26"/>
        </w:rPr>
        <w:t xml:space="preserve"> posiada</w:t>
      </w:r>
      <w:r w:rsidR="004B0C70" w:rsidRPr="004B0C70">
        <w:rPr>
          <w:sz w:val="26"/>
          <w:szCs w:val="26"/>
        </w:rPr>
        <w:t>ło</w:t>
      </w:r>
      <w:r w:rsidR="005B0678" w:rsidRPr="004B0C70">
        <w:rPr>
          <w:sz w:val="26"/>
          <w:szCs w:val="26"/>
        </w:rPr>
        <w:t xml:space="preserve"> </w:t>
      </w:r>
      <w:r w:rsidR="00DF6966" w:rsidRPr="004B0C70">
        <w:rPr>
          <w:iCs/>
          <w:sz w:val="26"/>
          <w:szCs w:val="26"/>
        </w:rPr>
        <w:t>2</w:t>
      </w:r>
      <w:r w:rsidR="00375686" w:rsidRPr="004B0C70">
        <w:rPr>
          <w:iCs/>
          <w:sz w:val="26"/>
          <w:szCs w:val="26"/>
        </w:rPr>
        <w:t>9</w:t>
      </w:r>
      <w:r w:rsidRPr="004B0C70">
        <w:rPr>
          <w:sz w:val="26"/>
          <w:szCs w:val="26"/>
        </w:rPr>
        <w:t xml:space="preserve"> użytkowników</w:t>
      </w:r>
      <w:r w:rsidR="005103B3" w:rsidRPr="004B0C70">
        <w:rPr>
          <w:sz w:val="26"/>
          <w:szCs w:val="26"/>
        </w:rPr>
        <w:t xml:space="preserve"> lokali mieszkalnych </w:t>
      </w:r>
      <w:r w:rsidRPr="004B0C70">
        <w:rPr>
          <w:sz w:val="26"/>
          <w:szCs w:val="26"/>
        </w:rPr>
        <w:t>na łączną kwotę</w:t>
      </w:r>
      <w:r w:rsidR="00DF6966" w:rsidRPr="004B0C70">
        <w:rPr>
          <w:sz w:val="26"/>
          <w:szCs w:val="26"/>
        </w:rPr>
        <w:t xml:space="preserve"> </w:t>
      </w:r>
      <w:r w:rsidR="00375686" w:rsidRPr="004B0C70">
        <w:rPr>
          <w:sz w:val="26"/>
          <w:szCs w:val="26"/>
        </w:rPr>
        <w:t>142.983,75</w:t>
      </w:r>
      <w:r w:rsidRPr="004B0C70">
        <w:rPr>
          <w:sz w:val="16"/>
          <w:szCs w:val="16"/>
        </w:rPr>
        <w:t xml:space="preserve"> </w:t>
      </w:r>
      <w:r w:rsidRPr="004B0C70">
        <w:rPr>
          <w:sz w:val="26"/>
          <w:szCs w:val="26"/>
        </w:rPr>
        <w:t xml:space="preserve">zł </w:t>
      </w:r>
      <w:r w:rsidRPr="004B0C70">
        <w:rPr>
          <w:iCs/>
          <w:sz w:val="26"/>
          <w:szCs w:val="26"/>
        </w:rPr>
        <w:t>–</w:t>
      </w:r>
      <w:r w:rsidRPr="004B0C70">
        <w:rPr>
          <w:sz w:val="26"/>
          <w:szCs w:val="26"/>
        </w:rPr>
        <w:t xml:space="preserve"> co st</w:t>
      </w:r>
      <w:r w:rsidR="00A51D57" w:rsidRPr="004B0C70">
        <w:rPr>
          <w:sz w:val="26"/>
          <w:szCs w:val="26"/>
        </w:rPr>
        <w:t xml:space="preserve">anowi </w:t>
      </w:r>
      <w:r w:rsidR="005B0678" w:rsidRPr="004B0C70">
        <w:rPr>
          <w:sz w:val="26"/>
          <w:szCs w:val="26"/>
        </w:rPr>
        <w:t xml:space="preserve">aż </w:t>
      </w:r>
      <w:r w:rsidR="00375686" w:rsidRPr="004B0C70">
        <w:rPr>
          <w:sz w:val="26"/>
          <w:szCs w:val="26"/>
        </w:rPr>
        <w:t>66,55</w:t>
      </w:r>
      <w:r w:rsidRPr="004B0C70">
        <w:rPr>
          <w:sz w:val="16"/>
          <w:szCs w:val="16"/>
        </w:rPr>
        <w:t xml:space="preserve"> </w:t>
      </w:r>
      <w:r w:rsidRPr="004B0C70">
        <w:rPr>
          <w:sz w:val="26"/>
          <w:szCs w:val="26"/>
        </w:rPr>
        <w:t xml:space="preserve">% </w:t>
      </w:r>
      <w:r w:rsidR="00A51D57" w:rsidRPr="004B0C70">
        <w:rPr>
          <w:sz w:val="26"/>
          <w:szCs w:val="26"/>
        </w:rPr>
        <w:t xml:space="preserve">całego </w:t>
      </w:r>
      <w:r w:rsidRPr="004B0C70">
        <w:rPr>
          <w:sz w:val="26"/>
          <w:szCs w:val="26"/>
        </w:rPr>
        <w:t>zadłużenia</w:t>
      </w:r>
      <w:r w:rsidR="004B0C70">
        <w:rPr>
          <w:sz w:val="26"/>
          <w:szCs w:val="26"/>
        </w:rPr>
        <w:t xml:space="preserve"> od lokali mieszk</w:t>
      </w:r>
      <w:r w:rsidRPr="004B0C70">
        <w:rPr>
          <w:sz w:val="26"/>
          <w:szCs w:val="26"/>
        </w:rPr>
        <w:t xml:space="preserve">. </w:t>
      </w:r>
    </w:p>
    <w:p w:rsidR="003819B0" w:rsidRPr="004B0C70" w:rsidRDefault="003819B0" w:rsidP="009312C1">
      <w:pPr>
        <w:shd w:val="clear" w:color="auto" w:fill="FFFFFF"/>
        <w:ind w:firstLine="426"/>
        <w:jc w:val="both"/>
        <w:rPr>
          <w:sz w:val="26"/>
          <w:szCs w:val="26"/>
        </w:rPr>
      </w:pPr>
      <w:r w:rsidRPr="004B0C70">
        <w:rPr>
          <w:bCs/>
          <w:sz w:val="26"/>
          <w:szCs w:val="26"/>
        </w:rPr>
        <w:t xml:space="preserve">W większości przypadków zadłużenia </w:t>
      </w:r>
      <w:r w:rsidRPr="004B0C70">
        <w:rPr>
          <w:sz w:val="26"/>
          <w:szCs w:val="26"/>
        </w:rPr>
        <w:t xml:space="preserve">wynikają z niezachowania statutowych terminów wnoszenia opłat, tj. </w:t>
      </w:r>
      <w:r w:rsidR="00390389" w:rsidRPr="004B0C70">
        <w:rPr>
          <w:sz w:val="26"/>
          <w:szCs w:val="26"/>
        </w:rPr>
        <w:t xml:space="preserve">nie są wpłacane </w:t>
      </w:r>
      <w:r w:rsidRPr="004B0C70">
        <w:rPr>
          <w:sz w:val="26"/>
          <w:szCs w:val="26"/>
        </w:rPr>
        <w:t>do 15 dnia każdego miesiąca z góry.</w:t>
      </w:r>
    </w:p>
    <w:p w:rsidR="00DF6966" w:rsidRPr="004B0C70" w:rsidRDefault="00DF6966" w:rsidP="00390389">
      <w:pPr>
        <w:shd w:val="clear" w:color="auto" w:fill="FFFFFF"/>
        <w:jc w:val="both"/>
        <w:rPr>
          <w:b/>
          <w:bCs/>
        </w:rPr>
      </w:pPr>
    </w:p>
    <w:p w:rsidR="003819B0" w:rsidRPr="004B0C70" w:rsidRDefault="005E5119" w:rsidP="004B0C70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3819B0" w:rsidRPr="004B0C70">
        <w:rPr>
          <w:b/>
          <w:bCs/>
          <w:sz w:val="26"/>
          <w:szCs w:val="26"/>
        </w:rPr>
        <w:t>. Windykacja zaległości "czynszowych"</w:t>
      </w:r>
    </w:p>
    <w:p w:rsidR="003819B0" w:rsidRPr="004B0C70" w:rsidRDefault="003819B0" w:rsidP="004B0C70">
      <w:pPr>
        <w:shd w:val="clear" w:color="auto" w:fill="FFFFFF"/>
        <w:spacing w:before="60"/>
        <w:ind w:firstLine="357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D</w:t>
      </w:r>
      <w:r w:rsidR="00D2539C" w:rsidRPr="004B0C70">
        <w:rPr>
          <w:sz w:val="26"/>
          <w:szCs w:val="26"/>
        </w:rPr>
        <w:t>ążąc do minimalizacji zadłużeń</w:t>
      </w:r>
      <w:r w:rsidRPr="004B0C70">
        <w:rPr>
          <w:sz w:val="26"/>
          <w:szCs w:val="26"/>
        </w:rPr>
        <w:t xml:space="preserve">, Zarząd i Rada Nadzorcza sukcesywnie analizowały </w:t>
      </w:r>
      <w:r w:rsidR="00D2539C" w:rsidRPr="004B0C70">
        <w:rPr>
          <w:sz w:val="26"/>
          <w:szCs w:val="26"/>
        </w:rPr>
        <w:t xml:space="preserve">ich </w:t>
      </w:r>
      <w:r w:rsidRPr="004B0C70">
        <w:rPr>
          <w:sz w:val="26"/>
          <w:szCs w:val="26"/>
        </w:rPr>
        <w:t>stan oraz podejmowały decyzje i działania mające na celu poprawę płatności i ściągalności.</w:t>
      </w:r>
    </w:p>
    <w:p w:rsidR="00CA3721" w:rsidRDefault="003515B0" w:rsidP="00C0501B">
      <w:pPr>
        <w:shd w:val="clear" w:color="auto" w:fill="FFFFFF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Podobnie jak w latach poprzednich </w:t>
      </w:r>
      <w:r w:rsidR="005953CB" w:rsidRPr="004B0C70">
        <w:rPr>
          <w:sz w:val="26"/>
          <w:szCs w:val="26"/>
        </w:rPr>
        <w:t>tak</w:t>
      </w:r>
      <w:r w:rsidRPr="004B0C70">
        <w:rPr>
          <w:sz w:val="26"/>
          <w:szCs w:val="26"/>
        </w:rPr>
        <w:t xml:space="preserve"> </w:t>
      </w:r>
      <w:r w:rsidR="005953CB" w:rsidRPr="004B0C70">
        <w:rPr>
          <w:sz w:val="26"/>
          <w:szCs w:val="26"/>
        </w:rPr>
        <w:t xml:space="preserve">i </w:t>
      </w:r>
      <w:r w:rsidRPr="004B0C70">
        <w:rPr>
          <w:sz w:val="26"/>
          <w:szCs w:val="26"/>
        </w:rPr>
        <w:t>w</w:t>
      </w:r>
      <w:r w:rsidRPr="004B0C70">
        <w:rPr>
          <w:sz w:val="24"/>
          <w:szCs w:val="24"/>
        </w:rPr>
        <w:t xml:space="preserve"> </w:t>
      </w:r>
      <w:r w:rsidR="00006529" w:rsidRPr="004B0C70">
        <w:rPr>
          <w:sz w:val="26"/>
          <w:szCs w:val="26"/>
        </w:rPr>
        <w:t>201</w:t>
      </w:r>
      <w:r w:rsidR="00375686" w:rsidRPr="004B0C70">
        <w:rPr>
          <w:sz w:val="26"/>
          <w:szCs w:val="26"/>
        </w:rPr>
        <w:t>4</w:t>
      </w:r>
      <w:r w:rsidR="003819B0" w:rsidRPr="004B0C70">
        <w:rPr>
          <w:sz w:val="26"/>
          <w:szCs w:val="26"/>
        </w:rPr>
        <w:t xml:space="preserve"> roku </w:t>
      </w:r>
      <w:r w:rsidRPr="004B0C70">
        <w:rPr>
          <w:sz w:val="26"/>
          <w:szCs w:val="26"/>
        </w:rPr>
        <w:t>prowadzone były</w:t>
      </w:r>
      <w:r w:rsidRPr="004B0C70">
        <w:rPr>
          <w:sz w:val="24"/>
          <w:szCs w:val="24"/>
        </w:rPr>
        <w:t xml:space="preserve"> </w:t>
      </w:r>
      <w:r w:rsidR="003819B0" w:rsidRPr="004B0C70">
        <w:rPr>
          <w:sz w:val="26"/>
          <w:szCs w:val="26"/>
        </w:rPr>
        <w:t>wszelkie prawnie dozwolone i wyp</w:t>
      </w:r>
      <w:r w:rsidRPr="004B0C70">
        <w:rPr>
          <w:sz w:val="26"/>
          <w:szCs w:val="26"/>
        </w:rPr>
        <w:t>racowane procedury</w:t>
      </w:r>
      <w:r w:rsidR="003819B0" w:rsidRPr="004B0C70">
        <w:rPr>
          <w:sz w:val="26"/>
          <w:szCs w:val="26"/>
        </w:rPr>
        <w:t xml:space="preserve"> </w:t>
      </w:r>
      <w:r w:rsidRPr="00E85D19">
        <w:rPr>
          <w:sz w:val="26"/>
          <w:szCs w:val="26"/>
        </w:rPr>
        <w:t>windykacyjne</w:t>
      </w:r>
      <w:r w:rsidR="00E85D19" w:rsidRPr="00E85D19">
        <w:rPr>
          <w:sz w:val="26"/>
          <w:szCs w:val="26"/>
        </w:rPr>
        <w:t xml:space="preserve"> w stosunku do dłużników</w:t>
      </w:r>
      <w:r w:rsidR="00C0501B" w:rsidRPr="004B0C70">
        <w:rPr>
          <w:i/>
          <w:sz w:val="26"/>
          <w:szCs w:val="26"/>
        </w:rPr>
        <w:t xml:space="preserve"> </w:t>
      </w:r>
    </w:p>
    <w:p w:rsidR="003819B0" w:rsidRPr="004B0C70" w:rsidRDefault="003819B0" w:rsidP="00C0501B">
      <w:pPr>
        <w:shd w:val="clear" w:color="auto" w:fill="FFFFFF"/>
        <w:jc w:val="both"/>
        <w:rPr>
          <w:i/>
          <w:sz w:val="26"/>
          <w:szCs w:val="26"/>
        </w:rPr>
      </w:pPr>
      <w:r w:rsidRPr="004B0C70">
        <w:rPr>
          <w:sz w:val="26"/>
          <w:szCs w:val="26"/>
        </w:rPr>
        <w:t>Realizacja przedstawia się następująco:</w:t>
      </w:r>
    </w:p>
    <w:p w:rsidR="00CA3721" w:rsidRPr="00577DD8" w:rsidRDefault="00D2539C" w:rsidP="00577DD8">
      <w:pPr>
        <w:pStyle w:val="Akapitzlist"/>
        <w:numPr>
          <w:ilvl w:val="0"/>
          <w:numId w:val="5"/>
        </w:numPr>
        <w:shd w:val="clear" w:color="auto" w:fill="FFFFFF"/>
        <w:ind w:left="284" w:hanging="284"/>
        <w:rPr>
          <w:sz w:val="26"/>
          <w:szCs w:val="26"/>
        </w:rPr>
      </w:pPr>
      <w:r w:rsidRPr="00577DD8">
        <w:rPr>
          <w:sz w:val="26"/>
          <w:szCs w:val="26"/>
        </w:rPr>
        <w:t>na bieżąco informowaliśmy</w:t>
      </w:r>
      <w:r w:rsidR="003819B0" w:rsidRPr="00577DD8">
        <w:rPr>
          <w:sz w:val="26"/>
          <w:szCs w:val="26"/>
        </w:rPr>
        <w:t xml:space="preserve"> o możliwości uzyskania dodatku mieszkaniowego,</w:t>
      </w:r>
    </w:p>
    <w:p w:rsidR="00CA3721" w:rsidRPr="00E85D19" w:rsidRDefault="00CA3721" w:rsidP="00577DD8">
      <w:pPr>
        <w:pStyle w:val="Tekstpodstawowy"/>
        <w:widowControl/>
        <w:numPr>
          <w:ilvl w:val="0"/>
          <w:numId w:val="5"/>
        </w:numPr>
        <w:tabs>
          <w:tab w:val="left" w:pos="180"/>
        </w:tabs>
        <w:autoSpaceDE/>
        <w:autoSpaceDN/>
        <w:adjustRightInd/>
        <w:spacing w:after="0"/>
        <w:ind w:left="284" w:hanging="284"/>
        <w:jc w:val="both"/>
        <w:rPr>
          <w:sz w:val="26"/>
          <w:szCs w:val="26"/>
        </w:rPr>
      </w:pPr>
      <w:r w:rsidRPr="00E85D19">
        <w:rPr>
          <w:sz w:val="26"/>
          <w:szCs w:val="26"/>
        </w:rPr>
        <w:t xml:space="preserve">wzywaliśmy i przeprowadzaliśmy z dłużnikami indywidualne rozmowy w biurze </w:t>
      </w:r>
      <w:proofErr w:type="spellStart"/>
      <w:r w:rsidRPr="00E85D19">
        <w:rPr>
          <w:sz w:val="26"/>
          <w:szCs w:val="26"/>
        </w:rPr>
        <w:t>Sp</w:t>
      </w:r>
      <w:proofErr w:type="spellEnd"/>
      <w:r w:rsidRPr="00E85D19">
        <w:rPr>
          <w:sz w:val="26"/>
          <w:szCs w:val="26"/>
        </w:rPr>
        <w:t>-ni,</w:t>
      </w:r>
    </w:p>
    <w:p w:rsidR="00AB25D6" w:rsidRPr="00577DD8" w:rsidRDefault="00AB25D6" w:rsidP="00577DD8">
      <w:pPr>
        <w:pStyle w:val="Akapitzlist"/>
        <w:numPr>
          <w:ilvl w:val="0"/>
          <w:numId w:val="5"/>
        </w:numPr>
        <w:shd w:val="clear" w:color="auto" w:fill="FFFFFF"/>
        <w:ind w:left="284" w:hanging="284"/>
        <w:rPr>
          <w:sz w:val="26"/>
          <w:szCs w:val="26"/>
        </w:rPr>
      </w:pPr>
      <w:r w:rsidRPr="00577DD8">
        <w:rPr>
          <w:sz w:val="26"/>
          <w:szCs w:val="26"/>
        </w:rPr>
        <w:t>na wnioski zadłużonych rozkładaliśmy zaległości do spłaty ratalnej,</w:t>
      </w:r>
    </w:p>
    <w:p w:rsidR="00AB25D6" w:rsidRPr="00E85D19" w:rsidRDefault="00AB25D6" w:rsidP="00577DD8">
      <w:pPr>
        <w:pStyle w:val="Tekstpodstawowy"/>
        <w:widowControl/>
        <w:numPr>
          <w:ilvl w:val="0"/>
          <w:numId w:val="5"/>
        </w:numPr>
        <w:autoSpaceDE/>
        <w:autoSpaceDN/>
        <w:adjustRightInd/>
        <w:spacing w:after="0"/>
        <w:ind w:left="284" w:hanging="284"/>
        <w:jc w:val="both"/>
        <w:rPr>
          <w:sz w:val="26"/>
          <w:szCs w:val="26"/>
        </w:rPr>
      </w:pPr>
      <w:r w:rsidRPr="00E85D19">
        <w:rPr>
          <w:sz w:val="26"/>
          <w:szCs w:val="26"/>
        </w:rPr>
        <w:t xml:space="preserve">wnioskowaliśmy do Rady Nadzorczej o przeprowadzenie rozmów z osobami, które nie realizowały swoich deklaracji składanych Zarządowi, </w:t>
      </w:r>
    </w:p>
    <w:p w:rsidR="00E85D19" w:rsidRPr="00E85D19" w:rsidRDefault="00E85D19" w:rsidP="00577DD8">
      <w:pPr>
        <w:pStyle w:val="Akapitzlist"/>
        <w:numPr>
          <w:ilvl w:val="0"/>
          <w:numId w:val="5"/>
        </w:numPr>
        <w:shd w:val="clear" w:color="auto" w:fill="FFFFFF"/>
        <w:ind w:left="284" w:hanging="284"/>
      </w:pPr>
      <w:r w:rsidRPr="00577DD8">
        <w:rPr>
          <w:sz w:val="26"/>
          <w:szCs w:val="26"/>
        </w:rPr>
        <w:t xml:space="preserve">wysłano 178 </w:t>
      </w:r>
      <w:r w:rsidRPr="00577DD8">
        <w:rPr>
          <w:i/>
          <w:sz w:val="24"/>
          <w:szCs w:val="24"/>
        </w:rPr>
        <w:t>(225 - w 2013 r.)</w:t>
      </w:r>
      <w:r w:rsidRPr="00577DD8">
        <w:rPr>
          <w:sz w:val="26"/>
          <w:szCs w:val="26"/>
        </w:rPr>
        <w:t xml:space="preserve"> wezwań do zapłaty,</w:t>
      </w:r>
    </w:p>
    <w:p w:rsidR="00A51D57" w:rsidRPr="004B0C70" w:rsidRDefault="00E85D19" w:rsidP="00577DD8">
      <w:pPr>
        <w:pStyle w:val="Tekstpodstawowy"/>
        <w:widowControl/>
        <w:numPr>
          <w:ilvl w:val="0"/>
          <w:numId w:val="5"/>
        </w:numPr>
        <w:autoSpaceDE/>
        <w:autoSpaceDN/>
        <w:adjustRightInd/>
        <w:spacing w:after="0"/>
        <w:ind w:left="284" w:hanging="284"/>
        <w:jc w:val="both"/>
        <w:rPr>
          <w:sz w:val="26"/>
          <w:szCs w:val="26"/>
        </w:rPr>
      </w:pPr>
      <w:r w:rsidRPr="00E85D19">
        <w:rPr>
          <w:sz w:val="26"/>
          <w:szCs w:val="26"/>
        </w:rPr>
        <w:t xml:space="preserve">w koniecznych przypadkach kierowaliśmy sprawy na drogę postępowania sądowego, </w:t>
      </w:r>
      <w:r>
        <w:rPr>
          <w:sz w:val="26"/>
          <w:szCs w:val="26"/>
        </w:rPr>
        <w:t>tj. do sądu</w:t>
      </w:r>
      <w:r w:rsidR="00006529" w:rsidRPr="004B0C70">
        <w:rPr>
          <w:sz w:val="26"/>
          <w:szCs w:val="26"/>
        </w:rPr>
        <w:t xml:space="preserve"> skierowano </w:t>
      </w:r>
      <w:r w:rsidR="00BB044A" w:rsidRPr="004B0C70">
        <w:rPr>
          <w:sz w:val="26"/>
          <w:szCs w:val="26"/>
        </w:rPr>
        <w:t>9</w:t>
      </w:r>
      <w:r w:rsidR="003819B0" w:rsidRPr="004B0C70">
        <w:rPr>
          <w:sz w:val="26"/>
          <w:szCs w:val="26"/>
        </w:rPr>
        <w:t xml:space="preserve"> dłużników</w:t>
      </w:r>
      <w:r w:rsidR="00390389" w:rsidRPr="004B0C70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5953CB" w:rsidRPr="004B0C70">
        <w:rPr>
          <w:sz w:val="26"/>
          <w:szCs w:val="26"/>
        </w:rPr>
        <w:t>uzyskaliśmy</w:t>
      </w:r>
      <w:r w:rsidR="00006529" w:rsidRPr="004B0C70">
        <w:rPr>
          <w:sz w:val="26"/>
          <w:szCs w:val="26"/>
        </w:rPr>
        <w:t xml:space="preserve"> </w:t>
      </w:r>
      <w:r w:rsidR="00BB044A" w:rsidRPr="004B0C70">
        <w:rPr>
          <w:sz w:val="26"/>
          <w:szCs w:val="26"/>
        </w:rPr>
        <w:t>9</w:t>
      </w:r>
      <w:r w:rsidR="00FC55BB" w:rsidRPr="004B0C70">
        <w:rPr>
          <w:sz w:val="26"/>
          <w:szCs w:val="26"/>
        </w:rPr>
        <w:t xml:space="preserve"> </w:t>
      </w:r>
      <w:r w:rsidR="002C7875">
        <w:rPr>
          <w:sz w:val="26"/>
          <w:szCs w:val="26"/>
        </w:rPr>
        <w:t>prawom.</w:t>
      </w:r>
      <w:r w:rsidR="00390389" w:rsidRPr="004B0C70">
        <w:rPr>
          <w:sz w:val="26"/>
          <w:szCs w:val="26"/>
        </w:rPr>
        <w:t xml:space="preserve"> </w:t>
      </w:r>
      <w:r w:rsidR="00D865B2" w:rsidRPr="004B0C70">
        <w:rPr>
          <w:sz w:val="26"/>
          <w:szCs w:val="26"/>
        </w:rPr>
        <w:t>wyroków sądowych</w:t>
      </w:r>
      <w:r w:rsidR="00BC3469" w:rsidRPr="004B0C70">
        <w:rPr>
          <w:sz w:val="26"/>
          <w:szCs w:val="26"/>
        </w:rPr>
        <w:t>, z tego:</w:t>
      </w:r>
    </w:p>
    <w:p w:rsidR="00A51D57" w:rsidRPr="004B0C70" w:rsidRDefault="005103B3" w:rsidP="00390389">
      <w:pPr>
        <w:shd w:val="clear" w:color="auto" w:fill="FFFFFF"/>
        <w:ind w:left="709" w:right="79" w:hanging="142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–</w:t>
      </w:r>
      <w:r w:rsidR="00006529" w:rsidRPr="004B0C70">
        <w:rPr>
          <w:sz w:val="26"/>
          <w:szCs w:val="26"/>
        </w:rPr>
        <w:t xml:space="preserve"> </w:t>
      </w:r>
      <w:r w:rsidR="00BB044A" w:rsidRPr="004B0C70">
        <w:rPr>
          <w:sz w:val="26"/>
          <w:szCs w:val="26"/>
        </w:rPr>
        <w:t>2</w:t>
      </w:r>
      <w:r w:rsidR="00BC3469" w:rsidRPr="004B0C70">
        <w:rPr>
          <w:sz w:val="26"/>
          <w:szCs w:val="26"/>
        </w:rPr>
        <w:t xml:space="preserve"> skierowano do egzekucji przez </w:t>
      </w:r>
      <w:r w:rsidR="00390389" w:rsidRPr="004B0C70">
        <w:rPr>
          <w:sz w:val="26"/>
          <w:szCs w:val="26"/>
        </w:rPr>
        <w:t>K</w:t>
      </w:r>
      <w:r w:rsidR="00BC3469" w:rsidRPr="004B0C70">
        <w:rPr>
          <w:sz w:val="26"/>
          <w:szCs w:val="26"/>
        </w:rPr>
        <w:t>omornika</w:t>
      </w:r>
      <w:r w:rsidR="00A51D57" w:rsidRPr="004B0C70">
        <w:rPr>
          <w:sz w:val="26"/>
          <w:szCs w:val="26"/>
        </w:rPr>
        <w:t>,</w:t>
      </w:r>
    </w:p>
    <w:p w:rsidR="008474B1" w:rsidRPr="004B0C70" w:rsidRDefault="005103B3" w:rsidP="00390389">
      <w:pPr>
        <w:shd w:val="clear" w:color="auto" w:fill="FFFFFF"/>
        <w:ind w:left="851" w:right="79" w:hanging="284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–</w:t>
      </w:r>
      <w:r w:rsidR="00006529" w:rsidRPr="004B0C70">
        <w:rPr>
          <w:sz w:val="26"/>
          <w:szCs w:val="26"/>
        </w:rPr>
        <w:t xml:space="preserve"> </w:t>
      </w:r>
      <w:r w:rsidR="002C7875">
        <w:rPr>
          <w:sz w:val="26"/>
          <w:szCs w:val="26"/>
        </w:rPr>
        <w:t>6</w:t>
      </w:r>
      <w:r w:rsidR="00006529" w:rsidRPr="004B0C70">
        <w:rPr>
          <w:sz w:val="26"/>
          <w:szCs w:val="26"/>
        </w:rPr>
        <w:t xml:space="preserve"> </w:t>
      </w:r>
      <w:r w:rsidR="00390389" w:rsidRPr="004B0C70">
        <w:rPr>
          <w:sz w:val="26"/>
          <w:szCs w:val="26"/>
        </w:rPr>
        <w:t>dłużników po otrzymaniu nakazu zapłaty złożyło</w:t>
      </w:r>
      <w:r w:rsidR="00BC3469" w:rsidRPr="004B0C70">
        <w:rPr>
          <w:sz w:val="26"/>
          <w:szCs w:val="26"/>
        </w:rPr>
        <w:t xml:space="preserve"> oświadczenie, że będą spłacać zaległość w ratach wraz z czynszem bieżącym</w:t>
      </w:r>
      <w:r w:rsidR="00390389" w:rsidRPr="004B0C70">
        <w:rPr>
          <w:sz w:val="26"/>
          <w:szCs w:val="26"/>
        </w:rPr>
        <w:t xml:space="preserve"> – do Komornika nie kierowano,</w:t>
      </w:r>
    </w:p>
    <w:p w:rsidR="00640B21" w:rsidRDefault="005103B3" w:rsidP="00390389">
      <w:pPr>
        <w:shd w:val="clear" w:color="auto" w:fill="FFFFFF"/>
        <w:ind w:left="709" w:right="79" w:hanging="142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–</w:t>
      </w:r>
      <w:r w:rsidR="00640B21" w:rsidRPr="004B0C70">
        <w:rPr>
          <w:sz w:val="26"/>
          <w:szCs w:val="26"/>
        </w:rPr>
        <w:t xml:space="preserve"> 1 prawomocny nakaz zapłaty został skierowany do </w:t>
      </w:r>
      <w:r w:rsidR="00390389" w:rsidRPr="004B0C70">
        <w:rPr>
          <w:sz w:val="26"/>
          <w:szCs w:val="26"/>
        </w:rPr>
        <w:t>K</w:t>
      </w:r>
      <w:r w:rsidR="00640B21" w:rsidRPr="004B0C70">
        <w:rPr>
          <w:sz w:val="26"/>
          <w:szCs w:val="26"/>
        </w:rPr>
        <w:t>omornika w 2015</w:t>
      </w:r>
      <w:r w:rsidR="00390389" w:rsidRPr="004B0C70">
        <w:rPr>
          <w:sz w:val="26"/>
          <w:szCs w:val="26"/>
        </w:rPr>
        <w:t xml:space="preserve"> </w:t>
      </w:r>
      <w:r w:rsidR="00640B21" w:rsidRPr="004B0C70">
        <w:rPr>
          <w:sz w:val="26"/>
          <w:szCs w:val="26"/>
        </w:rPr>
        <w:t>r.</w:t>
      </w:r>
    </w:p>
    <w:p w:rsidR="00577DD8" w:rsidRPr="00577DD8" w:rsidRDefault="00857448" w:rsidP="00577DD8">
      <w:pPr>
        <w:pStyle w:val="Akapitzlist"/>
        <w:numPr>
          <w:ilvl w:val="0"/>
          <w:numId w:val="6"/>
        </w:numPr>
        <w:shd w:val="clear" w:color="auto" w:fill="FFFFFF"/>
        <w:ind w:left="284" w:right="79" w:hanging="284"/>
        <w:jc w:val="both"/>
        <w:rPr>
          <w:sz w:val="26"/>
          <w:szCs w:val="26"/>
        </w:rPr>
      </w:pPr>
      <w:r w:rsidRPr="00577DD8">
        <w:rPr>
          <w:sz w:val="26"/>
          <w:szCs w:val="26"/>
        </w:rPr>
        <w:t>występowaliśmy o wskazanie lokali socjalnych dla osób z wyrokami eksmisyjnymi</w:t>
      </w:r>
      <w:r w:rsidR="00577DD8" w:rsidRPr="00577DD8">
        <w:rPr>
          <w:sz w:val="26"/>
          <w:szCs w:val="26"/>
        </w:rPr>
        <w:t xml:space="preserve">. </w:t>
      </w:r>
    </w:p>
    <w:p w:rsidR="006D33D3" w:rsidRPr="00B44F2C" w:rsidRDefault="008474B1" w:rsidP="00577DD8">
      <w:pPr>
        <w:shd w:val="clear" w:color="auto" w:fill="FFFFFF"/>
        <w:ind w:left="709" w:right="79" w:hanging="283"/>
        <w:jc w:val="both"/>
        <w:rPr>
          <w:sz w:val="26"/>
          <w:szCs w:val="26"/>
        </w:rPr>
      </w:pPr>
      <w:r w:rsidRPr="00B44F2C">
        <w:rPr>
          <w:sz w:val="26"/>
          <w:szCs w:val="26"/>
        </w:rPr>
        <w:t>D</w:t>
      </w:r>
      <w:r w:rsidR="003819B0" w:rsidRPr="00B44F2C">
        <w:rPr>
          <w:sz w:val="26"/>
          <w:szCs w:val="26"/>
        </w:rPr>
        <w:t xml:space="preserve">o </w:t>
      </w:r>
      <w:r w:rsidR="004B6C67" w:rsidRPr="00B44F2C">
        <w:rPr>
          <w:sz w:val="26"/>
          <w:szCs w:val="26"/>
        </w:rPr>
        <w:t xml:space="preserve">realizacji </w:t>
      </w:r>
      <w:r w:rsidRPr="00B44F2C">
        <w:rPr>
          <w:sz w:val="26"/>
          <w:szCs w:val="26"/>
        </w:rPr>
        <w:t xml:space="preserve">posiadaliśmy </w:t>
      </w:r>
      <w:r w:rsidR="00BB044A" w:rsidRPr="00B44F2C">
        <w:rPr>
          <w:sz w:val="26"/>
          <w:szCs w:val="26"/>
        </w:rPr>
        <w:t>2</w:t>
      </w:r>
      <w:r w:rsidR="008414C6" w:rsidRPr="00B44F2C">
        <w:rPr>
          <w:sz w:val="26"/>
          <w:szCs w:val="26"/>
        </w:rPr>
        <w:t xml:space="preserve"> wyroki eksmisyjne</w:t>
      </w:r>
      <w:r w:rsidR="00390389" w:rsidRPr="00B44F2C">
        <w:rPr>
          <w:sz w:val="26"/>
          <w:szCs w:val="26"/>
        </w:rPr>
        <w:t xml:space="preserve"> </w:t>
      </w:r>
      <w:r w:rsidR="00781433" w:rsidRPr="00B44F2C">
        <w:rPr>
          <w:sz w:val="26"/>
          <w:szCs w:val="26"/>
        </w:rPr>
        <w:t>dot</w:t>
      </w:r>
      <w:r w:rsidR="006D33D3" w:rsidRPr="00B44F2C">
        <w:rPr>
          <w:sz w:val="26"/>
          <w:szCs w:val="26"/>
        </w:rPr>
        <w:t>.</w:t>
      </w:r>
      <w:r w:rsidR="00781433" w:rsidRPr="00B44F2C">
        <w:rPr>
          <w:sz w:val="26"/>
          <w:szCs w:val="26"/>
        </w:rPr>
        <w:t xml:space="preserve"> </w:t>
      </w:r>
      <w:r w:rsidR="003819B0" w:rsidRPr="00B44F2C">
        <w:rPr>
          <w:sz w:val="26"/>
          <w:szCs w:val="26"/>
        </w:rPr>
        <w:t>mieszkań lokatorskich</w:t>
      </w:r>
      <w:r w:rsidR="006D33D3" w:rsidRPr="00B44F2C">
        <w:rPr>
          <w:sz w:val="26"/>
          <w:szCs w:val="26"/>
        </w:rPr>
        <w:t>.</w:t>
      </w:r>
    </w:p>
    <w:p w:rsidR="00857448" w:rsidRPr="00577DD8" w:rsidRDefault="00577DD8" w:rsidP="00577DD8">
      <w:pPr>
        <w:pStyle w:val="Akapitzlist"/>
        <w:numPr>
          <w:ilvl w:val="0"/>
          <w:numId w:val="4"/>
        </w:numPr>
        <w:shd w:val="clear" w:color="auto" w:fill="FFFFFF"/>
        <w:ind w:left="709" w:right="68" w:hanging="283"/>
        <w:jc w:val="both"/>
        <w:rPr>
          <w:sz w:val="26"/>
          <w:szCs w:val="26"/>
        </w:rPr>
      </w:pPr>
      <w:r w:rsidRPr="00577DD8">
        <w:rPr>
          <w:sz w:val="26"/>
          <w:szCs w:val="26"/>
        </w:rPr>
        <w:t>jeden</w:t>
      </w:r>
      <w:r w:rsidR="006D33D3" w:rsidRPr="00577DD8">
        <w:rPr>
          <w:sz w:val="26"/>
          <w:szCs w:val="26"/>
        </w:rPr>
        <w:t xml:space="preserve"> wyrok został zrealizowany</w:t>
      </w:r>
      <w:r w:rsidR="00B44F2C" w:rsidRPr="00577DD8">
        <w:rPr>
          <w:sz w:val="26"/>
          <w:szCs w:val="26"/>
        </w:rPr>
        <w:t xml:space="preserve"> w listopadzie 2013 r.,</w:t>
      </w:r>
      <w:r w:rsidR="006D33D3" w:rsidRPr="00577DD8">
        <w:rPr>
          <w:sz w:val="26"/>
          <w:szCs w:val="26"/>
        </w:rPr>
        <w:t xml:space="preserve"> </w:t>
      </w:r>
      <w:r w:rsidR="006E5966" w:rsidRPr="00577DD8">
        <w:rPr>
          <w:sz w:val="26"/>
          <w:szCs w:val="26"/>
        </w:rPr>
        <w:t xml:space="preserve">tj. odzyskaliśmy mieszkanie a rozliczenie długu nastąpiło w I kw. 2014 r. </w:t>
      </w:r>
      <w:r w:rsidR="00B44F2C" w:rsidRPr="00577DD8">
        <w:rPr>
          <w:sz w:val="26"/>
          <w:szCs w:val="26"/>
        </w:rPr>
        <w:t>po przeprowadzonym przetargu.</w:t>
      </w:r>
    </w:p>
    <w:p w:rsidR="00857448" w:rsidRPr="00577DD8" w:rsidRDefault="00577DD8" w:rsidP="00577DD8">
      <w:pPr>
        <w:pStyle w:val="Akapitzlist"/>
        <w:numPr>
          <w:ilvl w:val="0"/>
          <w:numId w:val="4"/>
        </w:numPr>
        <w:shd w:val="clear" w:color="auto" w:fill="FFFFFF"/>
        <w:ind w:left="709" w:right="68" w:hanging="283"/>
        <w:jc w:val="both"/>
        <w:rPr>
          <w:sz w:val="26"/>
          <w:szCs w:val="26"/>
        </w:rPr>
      </w:pPr>
      <w:r w:rsidRPr="00577DD8">
        <w:rPr>
          <w:sz w:val="26"/>
          <w:szCs w:val="26"/>
        </w:rPr>
        <w:t>drugi</w:t>
      </w:r>
      <w:r w:rsidR="00857448" w:rsidRPr="00577DD8">
        <w:rPr>
          <w:sz w:val="26"/>
          <w:szCs w:val="26"/>
        </w:rPr>
        <w:t xml:space="preserve"> wyrok – w wyniku wskazania lokalu socjalnego przez Urząd Miasta (ZGM) w styczniu 2015</w:t>
      </w:r>
      <w:r w:rsidR="00857448" w:rsidRPr="00577DD8">
        <w:rPr>
          <w:sz w:val="16"/>
          <w:szCs w:val="16"/>
        </w:rPr>
        <w:t xml:space="preserve"> </w:t>
      </w:r>
      <w:r w:rsidR="00857448" w:rsidRPr="00577DD8">
        <w:rPr>
          <w:sz w:val="26"/>
          <w:szCs w:val="26"/>
        </w:rPr>
        <w:t>r</w:t>
      </w:r>
      <w:r w:rsidRPr="00577DD8">
        <w:rPr>
          <w:sz w:val="26"/>
          <w:szCs w:val="26"/>
        </w:rPr>
        <w:t>.</w:t>
      </w:r>
      <w:r w:rsidR="00857448" w:rsidRPr="00577DD8">
        <w:rPr>
          <w:sz w:val="26"/>
          <w:szCs w:val="26"/>
        </w:rPr>
        <w:t xml:space="preserve"> – został zrealizowany w bieżącym roku, tj. dłużnik z najwyższym zadłużeniem otrzymał lokal socjalny i </w:t>
      </w:r>
      <w:r w:rsidR="00B44F2C" w:rsidRPr="00577DD8">
        <w:rPr>
          <w:sz w:val="26"/>
          <w:szCs w:val="26"/>
        </w:rPr>
        <w:t>w marcu</w:t>
      </w:r>
      <w:r w:rsidR="00857448" w:rsidRPr="00577DD8">
        <w:rPr>
          <w:sz w:val="26"/>
          <w:szCs w:val="26"/>
        </w:rPr>
        <w:t xml:space="preserve"> 2015</w:t>
      </w:r>
      <w:r w:rsidR="00857448" w:rsidRPr="00577DD8">
        <w:rPr>
          <w:sz w:val="16"/>
          <w:szCs w:val="16"/>
        </w:rPr>
        <w:t xml:space="preserve"> </w:t>
      </w:r>
      <w:r w:rsidR="00857448" w:rsidRPr="00577DD8">
        <w:rPr>
          <w:sz w:val="26"/>
          <w:szCs w:val="26"/>
        </w:rPr>
        <w:t>r</w:t>
      </w:r>
      <w:r w:rsidRPr="00577DD8">
        <w:rPr>
          <w:sz w:val="26"/>
          <w:szCs w:val="26"/>
        </w:rPr>
        <w:t>.</w:t>
      </w:r>
      <w:r w:rsidR="00857448" w:rsidRPr="00577DD8">
        <w:rPr>
          <w:sz w:val="26"/>
          <w:szCs w:val="26"/>
        </w:rPr>
        <w:t xml:space="preserve"> </w:t>
      </w:r>
      <w:r w:rsidR="00B44F2C" w:rsidRPr="00577DD8">
        <w:rPr>
          <w:sz w:val="26"/>
          <w:szCs w:val="26"/>
        </w:rPr>
        <w:t>przekazał klucze od mieszkania i opuścił nasze zasoby – dług zostanie</w:t>
      </w:r>
      <w:r w:rsidR="00857448" w:rsidRPr="00577DD8">
        <w:rPr>
          <w:sz w:val="26"/>
          <w:szCs w:val="26"/>
        </w:rPr>
        <w:t xml:space="preserve"> odzyskany</w:t>
      </w:r>
      <w:r w:rsidR="00B44F2C" w:rsidRPr="00577DD8">
        <w:rPr>
          <w:sz w:val="26"/>
          <w:szCs w:val="26"/>
        </w:rPr>
        <w:t xml:space="preserve"> po przeprowadzonym przetargu w b.r.</w:t>
      </w:r>
      <w:r>
        <w:rPr>
          <w:sz w:val="26"/>
          <w:szCs w:val="26"/>
        </w:rPr>
        <w:t xml:space="preserve"> </w:t>
      </w:r>
      <w:r w:rsidRPr="00577DD8">
        <w:rPr>
          <w:i/>
          <w:sz w:val="26"/>
          <w:szCs w:val="26"/>
        </w:rPr>
        <w:t>(2015 r.)</w:t>
      </w:r>
      <w:r w:rsidR="00857448" w:rsidRPr="00577DD8">
        <w:rPr>
          <w:sz w:val="26"/>
          <w:szCs w:val="26"/>
        </w:rPr>
        <w:t>.</w:t>
      </w:r>
    </w:p>
    <w:p w:rsidR="00CA3721" w:rsidRPr="00577DD8" w:rsidRDefault="00577DD8" w:rsidP="00577DD8">
      <w:pPr>
        <w:pStyle w:val="Akapitzlist"/>
        <w:numPr>
          <w:ilvl w:val="0"/>
          <w:numId w:val="6"/>
        </w:numPr>
        <w:shd w:val="clear" w:color="auto" w:fill="FFFFFF"/>
        <w:ind w:left="284" w:right="68" w:hanging="284"/>
        <w:jc w:val="both"/>
        <w:rPr>
          <w:sz w:val="26"/>
          <w:szCs w:val="26"/>
        </w:rPr>
      </w:pPr>
      <w:r w:rsidRPr="00577DD8">
        <w:rPr>
          <w:sz w:val="26"/>
          <w:szCs w:val="26"/>
        </w:rPr>
        <w:t>na</w:t>
      </w:r>
      <w:r w:rsidR="00B71379" w:rsidRPr="00577DD8">
        <w:rPr>
          <w:sz w:val="26"/>
          <w:szCs w:val="26"/>
        </w:rPr>
        <w:t xml:space="preserve"> jedno </w:t>
      </w:r>
      <w:r w:rsidR="00BB044A" w:rsidRPr="00577DD8">
        <w:rPr>
          <w:sz w:val="26"/>
          <w:szCs w:val="26"/>
        </w:rPr>
        <w:t>mieszkanie własnościowe została założona hipoteka przymusowa,</w:t>
      </w:r>
      <w:r w:rsidR="00B71379" w:rsidRPr="00577DD8">
        <w:rPr>
          <w:sz w:val="26"/>
          <w:szCs w:val="26"/>
        </w:rPr>
        <w:t xml:space="preserve"> </w:t>
      </w:r>
    </w:p>
    <w:p w:rsidR="00D91953" w:rsidRPr="00577DD8" w:rsidRDefault="00577DD8" w:rsidP="00577DD8">
      <w:pPr>
        <w:pStyle w:val="Akapitzlist"/>
        <w:numPr>
          <w:ilvl w:val="0"/>
          <w:numId w:val="6"/>
        </w:numPr>
        <w:shd w:val="clear" w:color="auto" w:fill="FFFFFF"/>
        <w:ind w:left="284" w:right="68" w:hanging="284"/>
        <w:jc w:val="both"/>
        <w:rPr>
          <w:sz w:val="26"/>
          <w:szCs w:val="26"/>
        </w:rPr>
      </w:pPr>
      <w:r w:rsidRPr="00577DD8">
        <w:rPr>
          <w:sz w:val="26"/>
          <w:szCs w:val="26"/>
        </w:rPr>
        <w:t>jedna</w:t>
      </w:r>
      <w:r w:rsidR="008775AC" w:rsidRPr="00577DD8">
        <w:rPr>
          <w:sz w:val="26"/>
          <w:szCs w:val="26"/>
        </w:rPr>
        <w:t xml:space="preserve"> </w:t>
      </w:r>
      <w:r w:rsidR="00BB044A" w:rsidRPr="00577DD8">
        <w:rPr>
          <w:sz w:val="26"/>
          <w:szCs w:val="26"/>
        </w:rPr>
        <w:t xml:space="preserve">osoba została wykluczona z rejestru członków, co było kontynuacją </w:t>
      </w:r>
      <w:r w:rsidR="00CA3721" w:rsidRPr="00577DD8">
        <w:rPr>
          <w:sz w:val="26"/>
          <w:szCs w:val="26"/>
        </w:rPr>
        <w:t>działań windykacyjnych</w:t>
      </w:r>
      <w:r>
        <w:rPr>
          <w:sz w:val="26"/>
          <w:szCs w:val="26"/>
        </w:rPr>
        <w:t xml:space="preserve"> </w:t>
      </w:r>
      <w:r w:rsidR="00BB044A" w:rsidRPr="00577DD8">
        <w:rPr>
          <w:sz w:val="26"/>
          <w:szCs w:val="26"/>
        </w:rPr>
        <w:t>z roku 2013</w:t>
      </w:r>
      <w:r>
        <w:rPr>
          <w:sz w:val="26"/>
          <w:szCs w:val="26"/>
        </w:rPr>
        <w:t xml:space="preserve"> przy biernej postawie członka</w:t>
      </w:r>
      <w:r w:rsidR="00BB044A" w:rsidRPr="00577DD8">
        <w:rPr>
          <w:sz w:val="26"/>
          <w:szCs w:val="26"/>
        </w:rPr>
        <w:t xml:space="preserve">. </w:t>
      </w:r>
    </w:p>
    <w:p w:rsidR="00857448" w:rsidRPr="00CA3721" w:rsidRDefault="00857448" w:rsidP="00587EF0">
      <w:pPr>
        <w:tabs>
          <w:tab w:val="left" w:pos="9581"/>
        </w:tabs>
        <w:jc w:val="both"/>
        <w:rPr>
          <w:sz w:val="16"/>
          <w:szCs w:val="16"/>
        </w:rPr>
      </w:pPr>
    </w:p>
    <w:p w:rsidR="00040F01" w:rsidRPr="004B0C70" w:rsidRDefault="00040F01" w:rsidP="00587EF0">
      <w:pPr>
        <w:tabs>
          <w:tab w:val="left" w:pos="9581"/>
        </w:tabs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Pragniemy zapewnić, że pomimo występującego zadłużenia z tytułu opłat „czynszowych” płynność finansowa </w:t>
      </w:r>
      <w:proofErr w:type="spellStart"/>
      <w:r w:rsidRPr="004B0C70">
        <w:rPr>
          <w:sz w:val="26"/>
          <w:szCs w:val="26"/>
        </w:rPr>
        <w:t>Sp</w:t>
      </w:r>
      <w:proofErr w:type="spellEnd"/>
      <w:r w:rsidRPr="004B0C70">
        <w:rPr>
          <w:sz w:val="26"/>
          <w:szCs w:val="26"/>
        </w:rPr>
        <w:t>-ni jest dobra i nie stanowi zagrożenia dla terminowego regulowania zobowiązań Spółdzielni wobec swoich kontrahentów.</w:t>
      </w:r>
    </w:p>
    <w:p w:rsidR="003819B0" w:rsidRPr="004B0C70" w:rsidRDefault="003819B0" w:rsidP="003819B0">
      <w:pPr>
        <w:shd w:val="clear" w:color="auto" w:fill="FFFFFF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Zaległości są zaewidencjonowane na koncie należności i tą kwotą nie są obciążeni pozostali członkowie. Od nieterminowych opłat naliczane są odsetki za zwłokę, co powinno mobilizować do terminowej wpłaty.</w:t>
      </w:r>
    </w:p>
    <w:p w:rsidR="0092473D" w:rsidRPr="004B0C70" w:rsidRDefault="006F48E4" w:rsidP="006F48E4">
      <w:pPr>
        <w:shd w:val="clear" w:color="auto" w:fill="FFFFFF"/>
        <w:ind w:firstLine="426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Analizując dodatki mieszkaniowe obserwujemy, że na przestrzeni </w:t>
      </w:r>
      <w:r w:rsidR="008775AC" w:rsidRPr="004B0C70">
        <w:rPr>
          <w:sz w:val="26"/>
          <w:szCs w:val="26"/>
        </w:rPr>
        <w:t xml:space="preserve">10 </w:t>
      </w:r>
      <w:r w:rsidRPr="004B0C70">
        <w:rPr>
          <w:sz w:val="26"/>
          <w:szCs w:val="26"/>
        </w:rPr>
        <w:t>lat</w:t>
      </w:r>
      <w:r w:rsidR="008775AC" w:rsidRPr="004B0C70">
        <w:rPr>
          <w:sz w:val="26"/>
          <w:szCs w:val="26"/>
        </w:rPr>
        <w:t>, tj.</w:t>
      </w:r>
      <w:r w:rsidR="00190040" w:rsidRPr="004B0C70">
        <w:rPr>
          <w:sz w:val="26"/>
          <w:szCs w:val="26"/>
        </w:rPr>
        <w:t xml:space="preserve"> 2004 - 201</w:t>
      </w:r>
      <w:r w:rsidR="00640B21" w:rsidRPr="004B0C70">
        <w:rPr>
          <w:sz w:val="26"/>
          <w:szCs w:val="26"/>
        </w:rPr>
        <w:t>4</w:t>
      </w:r>
      <w:r w:rsidRPr="004B0C70">
        <w:rPr>
          <w:sz w:val="26"/>
          <w:szCs w:val="26"/>
        </w:rPr>
        <w:t xml:space="preserve"> ilość osób otrzymujących dodatek z roku na rok maleje. </w:t>
      </w:r>
    </w:p>
    <w:p w:rsidR="006F48E4" w:rsidRPr="004B0C70" w:rsidRDefault="006F48E4" w:rsidP="00733B9B">
      <w:pPr>
        <w:shd w:val="clear" w:color="auto" w:fill="FFFFFF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Dla przykładu podam, że w 2004 dodatek otrzymywało 178 rodzin, natomiast w </w:t>
      </w:r>
      <w:r w:rsidR="00190040" w:rsidRPr="004B0C70">
        <w:rPr>
          <w:sz w:val="26"/>
          <w:szCs w:val="26"/>
        </w:rPr>
        <w:t>201</w:t>
      </w:r>
      <w:r w:rsidR="00640B21" w:rsidRPr="004B0C70">
        <w:rPr>
          <w:sz w:val="26"/>
          <w:szCs w:val="26"/>
        </w:rPr>
        <w:t>4</w:t>
      </w:r>
      <w:r w:rsidRPr="004B0C70">
        <w:rPr>
          <w:sz w:val="26"/>
          <w:szCs w:val="26"/>
        </w:rPr>
        <w:t xml:space="preserve"> tylko </w:t>
      </w:r>
      <w:r w:rsidR="00640B21" w:rsidRPr="004B0C70">
        <w:rPr>
          <w:sz w:val="26"/>
          <w:szCs w:val="26"/>
        </w:rPr>
        <w:t>50</w:t>
      </w:r>
      <w:r w:rsidRPr="004B0C70">
        <w:rPr>
          <w:sz w:val="26"/>
          <w:szCs w:val="26"/>
        </w:rPr>
        <w:t xml:space="preserve">, tj. prawie 4-krotnie mniej, a w stosunku do wszystkich 1170 rodzin zamieszkałych w naszych </w:t>
      </w:r>
      <w:r w:rsidR="0092473D" w:rsidRPr="004B0C70">
        <w:rPr>
          <w:sz w:val="26"/>
          <w:szCs w:val="26"/>
        </w:rPr>
        <w:t xml:space="preserve">zasobach, </w:t>
      </w:r>
      <w:r w:rsidR="00652E9E" w:rsidRPr="004B0C70">
        <w:rPr>
          <w:sz w:val="26"/>
          <w:szCs w:val="26"/>
        </w:rPr>
        <w:t xml:space="preserve">stanowi </w:t>
      </w:r>
      <w:r w:rsidR="008775AC" w:rsidRPr="004B0C70">
        <w:rPr>
          <w:sz w:val="26"/>
          <w:szCs w:val="26"/>
        </w:rPr>
        <w:t>to</w:t>
      </w:r>
      <w:r w:rsidR="0092473D" w:rsidRPr="004B0C70">
        <w:rPr>
          <w:sz w:val="26"/>
          <w:szCs w:val="26"/>
        </w:rPr>
        <w:t xml:space="preserve"> </w:t>
      </w:r>
      <w:r w:rsidR="00190040" w:rsidRPr="004B0C70">
        <w:rPr>
          <w:sz w:val="26"/>
          <w:szCs w:val="26"/>
        </w:rPr>
        <w:t>tylko 4,</w:t>
      </w:r>
      <w:r w:rsidR="00445290" w:rsidRPr="004B0C70">
        <w:rPr>
          <w:sz w:val="26"/>
          <w:szCs w:val="26"/>
        </w:rPr>
        <w:t>27</w:t>
      </w:r>
      <w:r w:rsidR="0092473D" w:rsidRPr="004B0C70">
        <w:rPr>
          <w:sz w:val="26"/>
          <w:szCs w:val="26"/>
        </w:rPr>
        <w:t xml:space="preserve"> </w:t>
      </w:r>
      <w:r w:rsidRPr="004B0C70">
        <w:rPr>
          <w:sz w:val="26"/>
          <w:szCs w:val="26"/>
        </w:rPr>
        <w:t xml:space="preserve">% </w:t>
      </w:r>
      <w:r w:rsidR="00652E9E" w:rsidRPr="004B0C70">
        <w:rPr>
          <w:sz w:val="26"/>
          <w:szCs w:val="26"/>
        </w:rPr>
        <w:t>rodzin</w:t>
      </w:r>
      <w:r w:rsidRPr="004B0C70">
        <w:rPr>
          <w:sz w:val="26"/>
          <w:szCs w:val="26"/>
        </w:rPr>
        <w:t>.</w:t>
      </w:r>
    </w:p>
    <w:p w:rsidR="005E5119" w:rsidRDefault="005E5119" w:rsidP="006F48E4">
      <w:pPr>
        <w:pStyle w:val="Tekstpodstawowy2"/>
        <w:spacing w:before="120"/>
        <w:jc w:val="both"/>
        <w:rPr>
          <w:b/>
          <w:sz w:val="26"/>
          <w:szCs w:val="26"/>
        </w:rPr>
      </w:pPr>
    </w:p>
    <w:p w:rsidR="003819B0" w:rsidRPr="004B0C70" w:rsidRDefault="003819B0" w:rsidP="006F48E4">
      <w:pPr>
        <w:pStyle w:val="Tekstpodstawowy2"/>
        <w:spacing w:before="120"/>
        <w:jc w:val="both"/>
        <w:rPr>
          <w:sz w:val="26"/>
          <w:szCs w:val="26"/>
        </w:rPr>
      </w:pPr>
      <w:bookmarkStart w:id="0" w:name="_GoBack"/>
      <w:bookmarkEnd w:id="0"/>
      <w:r w:rsidRPr="004B0C70">
        <w:rPr>
          <w:b/>
          <w:sz w:val="26"/>
          <w:szCs w:val="26"/>
        </w:rPr>
        <w:lastRenderedPageBreak/>
        <w:t>Szanowni Państwo !</w:t>
      </w:r>
      <w:r w:rsidRPr="004B0C70">
        <w:rPr>
          <w:sz w:val="26"/>
          <w:szCs w:val="26"/>
        </w:rPr>
        <w:t xml:space="preserve"> </w:t>
      </w:r>
    </w:p>
    <w:p w:rsidR="003819B0" w:rsidRPr="004B0C70" w:rsidRDefault="003819B0" w:rsidP="001A28A5">
      <w:pPr>
        <w:pStyle w:val="Tekstpodstawowy"/>
        <w:spacing w:after="0"/>
        <w:ind w:firstLine="426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Przedstawione w sprawozdaniu </w:t>
      </w:r>
      <w:r w:rsidR="001A28A5" w:rsidRPr="004B0C70">
        <w:rPr>
          <w:sz w:val="26"/>
          <w:szCs w:val="26"/>
        </w:rPr>
        <w:t xml:space="preserve">finansowym </w:t>
      </w:r>
      <w:r w:rsidRPr="004B0C70">
        <w:rPr>
          <w:sz w:val="26"/>
          <w:szCs w:val="26"/>
        </w:rPr>
        <w:t xml:space="preserve">informacje jak i </w:t>
      </w:r>
      <w:r w:rsidR="001A28A5" w:rsidRPr="004B0C70">
        <w:rPr>
          <w:sz w:val="26"/>
          <w:szCs w:val="26"/>
        </w:rPr>
        <w:t xml:space="preserve">osiągnięte </w:t>
      </w:r>
      <w:r w:rsidRPr="004B0C70">
        <w:rPr>
          <w:sz w:val="26"/>
          <w:szCs w:val="26"/>
        </w:rPr>
        <w:t xml:space="preserve">wyniki pozwalają na stwierdzenie, że </w:t>
      </w:r>
      <w:r w:rsidRPr="004B0C70">
        <w:rPr>
          <w:b/>
          <w:bCs/>
          <w:sz w:val="26"/>
          <w:szCs w:val="26"/>
        </w:rPr>
        <w:t>sytuacja finansowa Spółdzielni jest ustabilizowana i nie ma na dzień dzisiejszy żadnych zagrożeń w kontynuowaniu jej działalności.</w:t>
      </w:r>
      <w:r w:rsidRPr="004B0C70">
        <w:rPr>
          <w:sz w:val="26"/>
          <w:szCs w:val="26"/>
        </w:rPr>
        <w:t xml:space="preserve"> </w:t>
      </w:r>
    </w:p>
    <w:p w:rsidR="00D56048" w:rsidRPr="004B0C70" w:rsidRDefault="00D56048" w:rsidP="008775AC">
      <w:pPr>
        <w:pStyle w:val="Tekstpodstawowy"/>
        <w:spacing w:after="0"/>
        <w:jc w:val="both"/>
        <w:rPr>
          <w:sz w:val="26"/>
          <w:szCs w:val="26"/>
        </w:rPr>
      </w:pPr>
    </w:p>
    <w:p w:rsidR="003819B0" w:rsidRPr="004B0C70" w:rsidRDefault="003819B0" w:rsidP="00846B96">
      <w:pPr>
        <w:spacing w:before="120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Dziękując za uwagę, wnioskuję do Walnego Zgromadzenia o podjęcie uchwał w sprawie:</w:t>
      </w:r>
    </w:p>
    <w:p w:rsidR="003819B0" w:rsidRPr="004B0C70" w:rsidRDefault="003819B0" w:rsidP="00D20AA5">
      <w:pPr>
        <w:spacing w:before="40"/>
        <w:ind w:left="357" w:hanging="215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1) zatwierdzenia sprawozdania finansowe</w:t>
      </w:r>
      <w:r w:rsidR="00190040" w:rsidRPr="004B0C70">
        <w:rPr>
          <w:sz w:val="26"/>
          <w:szCs w:val="26"/>
        </w:rPr>
        <w:t>go Spółdzielni (bilansu) za 201</w:t>
      </w:r>
      <w:r w:rsidR="00445290" w:rsidRPr="004B0C70">
        <w:rPr>
          <w:sz w:val="26"/>
          <w:szCs w:val="26"/>
        </w:rPr>
        <w:t>4</w:t>
      </w:r>
      <w:r w:rsidRPr="004B0C70">
        <w:rPr>
          <w:sz w:val="26"/>
          <w:szCs w:val="26"/>
        </w:rPr>
        <w:t xml:space="preserve"> rok, </w:t>
      </w:r>
      <w:r w:rsidR="0092473D" w:rsidRPr="004B0C70">
        <w:rPr>
          <w:sz w:val="26"/>
          <w:szCs w:val="26"/>
        </w:rPr>
        <w:t>oraz</w:t>
      </w:r>
    </w:p>
    <w:p w:rsidR="003819B0" w:rsidRPr="004B0C70" w:rsidRDefault="003819B0" w:rsidP="00D20AA5">
      <w:pPr>
        <w:spacing w:before="60"/>
        <w:ind w:left="426" w:hanging="284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2) dokonania podziału nadwyżki bilansowej </w:t>
      </w:r>
      <w:proofErr w:type="spellStart"/>
      <w:r w:rsidRPr="004B0C70">
        <w:rPr>
          <w:sz w:val="26"/>
          <w:szCs w:val="26"/>
        </w:rPr>
        <w:t>Sp</w:t>
      </w:r>
      <w:proofErr w:type="spellEnd"/>
      <w:r w:rsidR="00190040" w:rsidRPr="004B0C70">
        <w:rPr>
          <w:sz w:val="26"/>
          <w:szCs w:val="26"/>
        </w:rPr>
        <w:t>-ni za 201</w:t>
      </w:r>
      <w:r w:rsidR="00445290" w:rsidRPr="004B0C70">
        <w:rPr>
          <w:sz w:val="26"/>
          <w:szCs w:val="26"/>
        </w:rPr>
        <w:t>4</w:t>
      </w:r>
      <w:r w:rsidRPr="004B0C70">
        <w:rPr>
          <w:sz w:val="26"/>
          <w:szCs w:val="26"/>
        </w:rPr>
        <w:t xml:space="preserve"> r., w wysokości </w:t>
      </w:r>
      <w:r w:rsidR="008775AC" w:rsidRPr="004B0C70">
        <w:rPr>
          <w:b/>
          <w:sz w:val="26"/>
          <w:szCs w:val="26"/>
        </w:rPr>
        <w:t>274.704,25 zł. netto</w:t>
      </w:r>
      <w:r w:rsidR="008775AC" w:rsidRPr="004B0C70">
        <w:rPr>
          <w:sz w:val="26"/>
          <w:szCs w:val="26"/>
        </w:rPr>
        <w:t xml:space="preserve">, </w:t>
      </w:r>
      <w:r w:rsidRPr="004B0C70">
        <w:rPr>
          <w:sz w:val="26"/>
          <w:szCs w:val="26"/>
        </w:rPr>
        <w:t>– uzyskanej z własnej działalności gospodarczej Spółdzielni.</w:t>
      </w:r>
    </w:p>
    <w:p w:rsidR="007F7F2B" w:rsidRPr="004B0C70" w:rsidRDefault="003819B0" w:rsidP="00C0501B">
      <w:pPr>
        <w:shd w:val="clear" w:color="auto" w:fill="FFFFFF"/>
        <w:spacing w:before="60"/>
        <w:jc w:val="both"/>
        <w:rPr>
          <w:sz w:val="26"/>
          <w:szCs w:val="26"/>
        </w:rPr>
      </w:pPr>
      <w:r w:rsidRPr="004B0C70">
        <w:rPr>
          <w:sz w:val="26"/>
          <w:szCs w:val="26"/>
        </w:rPr>
        <w:t>Zarząd i Rada Nadzorcza proponuje</w:t>
      </w:r>
      <w:r w:rsidR="00FA2EBA" w:rsidRPr="004B0C70">
        <w:rPr>
          <w:sz w:val="26"/>
          <w:szCs w:val="26"/>
        </w:rPr>
        <w:t>,</w:t>
      </w:r>
      <w:r w:rsidRPr="004B0C70">
        <w:rPr>
          <w:sz w:val="26"/>
          <w:szCs w:val="26"/>
        </w:rPr>
        <w:t xml:space="preserve"> a zarazem wnioskuje, aby nadwyżkę bilansową </w:t>
      </w:r>
      <w:r w:rsidR="008775AC" w:rsidRPr="004B0C70">
        <w:rPr>
          <w:sz w:val="26"/>
          <w:szCs w:val="26"/>
        </w:rPr>
        <w:t>z działalności Spółdziel</w:t>
      </w:r>
      <w:r w:rsidRPr="004B0C70">
        <w:rPr>
          <w:sz w:val="26"/>
          <w:szCs w:val="26"/>
        </w:rPr>
        <w:t xml:space="preserve">ni w wysokości </w:t>
      </w:r>
      <w:r w:rsidR="00EE4F39" w:rsidRPr="004B0C70">
        <w:rPr>
          <w:b/>
          <w:sz w:val="26"/>
          <w:szCs w:val="26"/>
        </w:rPr>
        <w:t>274.704,25</w:t>
      </w:r>
      <w:r w:rsidR="00FA2EBA" w:rsidRPr="004B0C70">
        <w:rPr>
          <w:b/>
          <w:sz w:val="26"/>
          <w:szCs w:val="26"/>
        </w:rPr>
        <w:t xml:space="preserve"> zł. </w:t>
      </w:r>
      <w:r w:rsidRPr="004B0C70">
        <w:rPr>
          <w:sz w:val="26"/>
          <w:szCs w:val="26"/>
        </w:rPr>
        <w:t>przeznaczyć</w:t>
      </w:r>
      <w:r w:rsidR="00733B9B" w:rsidRPr="004B0C70">
        <w:rPr>
          <w:sz w:val="26"/>
          <w:szCs w:val="26"/>
        </w:rPr>
        <w:t xml:space="preserve"> w całości</w:t>
      </w:r>
      <w:r w:rsidR="007F7F2B" w:rsidRPr="004B0C70">
        <w:rPr>
          <w:sz w:val="26"/>
          <w:szCs w:val="26"/>
        </w:rPr>
        <w:t>:</w:t>
      </w:r>
    </w:p>
    <w:p w:rsidR="00ED0601" w:rsidRPr="004B0C70" w:rsidRDefault="00733B9B" w:rsidP="00846B96">
      <w:pPr>
        <w:shd w:val="clear" w:color="auto" w:fill="FFFFFF"/>
        <w:spacing w:before="60"/>
        <w:ind w:left="567" w:hanging="283"/>
        <w:jc w:val="both"/>
        <w:rPr>
          <w:sz w:val="26"/>
          <w:szCs w:val="26"/>
        </w:rPr>
      </w:pPr>
      <w:r w:rsidRPr="004B0C70">
        <w:rPr>
          <w:b/>
          <w:sz w:val="26"/>
          <w:szCs w:val="26"/>
        </w:rPr>
        <w:t>-</w:t>
      </w:r>
      <w:r w:rsidRPr="004B0C70">
        <w:rPr>
          <w:b/>
          <w:sz w:val="16"/>
          <w:szCs w:val="16"/>
        </w:rPr>
        <w:t xml:space="preserve"> </w:t>
      </w:r>
      <w:r w:rsidR="003819B0" w:rsidRPr="004B0C70">
        <w:rPr>
          <w:b/>
          <w:sz w:val="26"/>
          <w:szCs w:val="26"/>
        </w:rPr>
        <w:t>na fundusz</w:t>
      </w:r>
      <w:r w:rsidR="003819B0" w:rsidRPr="004B0C70">
        <w:rPr>
          <w:b/>
        </w:rPr>
        <w:t xml:space="preserve"> </w:t>
      </w:r>
      <w:r w:rsidR="003819B0" w:rsidRPr="004B0C70">
        <w:rPr>
          <w:b/>
          <w:sz w:val="26"/>
          <w:szCs w:val="26"/>
        </w:rPr>
        <w:t>remontowy</w:t>
      </w:r>
      <w:r w:rsidR="00545E82" w:rsidRPr="004B0C70">
        <w:rPr>
          <w:sz w:val="26"/>
          <w:szCs w:val="26"/>
        </w:rPr>
        <w:t xml:space="preserve"> wszystkich</w:t>
      </w:r>
      <w:r w:rsidR="00545E82" w:rsidRPr="004B0C70">
        <w:t xml:space="preserve"> </w:t>
      </w:r>
      <w:r w:rsidR="00545E82" w:rsidRPr="004B0C70">
        <w:rPr>
          <w:sz w:val="26"/>
          <w:szCs w:val="26"/>
        </w:rPr>
        <w:t>nieruchomości</w:t>
      </w:r>
      <w:r w:rsidR="00545E82" w:rsidRPr="004B0C70">
        <w:t xml:space="preserve"> </w:t>
      </w:r>
      <w:r w:rsidR="00545E82" w:rsidRPr="004B0C70">
        <w:rPr>
          <w:sz w:val="26"/>
          <w:szCs w:val="26"/>
        </w:rPr>
        <w:t>wg</w:t>
      </w:r>
      <w:r w:rsidR="00545E82" w:rsidRPr="004B0C70">
        <w:t xml:space="preserve"> </w:t>
      </w:r>
      <w:r w:rsidR="00545E82" w:rsidRPr="004B0C70">
        <w:rPr>
          <w:sz w:val="26"/>
          <w:szCs w:val="26"/>
        </w:rPr>
        <w:t>wskaźnika</w:t>
      </w:r>
      <w:r w:rsidR="00545E82" w:rsidRPr="004B0C70">
        <w:t xml:space="preserve"> </w:t>
      </w:r>
      <w:r w:rsidR="00545E82" w:rsidRPr="004B0C70">
        <w:rPr>
          <w:sz w:val="26"/>
          <w:szCs w:val="26"/>
        </w:rPr>
        <w:t>na</w:t>
      </w:r>
      <w:r w:rsidR="00545E82" w:rsidRPr="004B0C70">
        <w:t xml:space="preserve"> </w:t>
      </w:r>
      <w:r w:rsidR="00545E82" w:rsidRPr="004B0C70">
        <w:rPr>
          <w:sz w:val="26"/>
          <w:szCs w:val="26"/>
        </w:rPr>
        <w:t>m</w:t>
      </w:r>
      <w:r w:rsidR="00545E82" w:rsidRPr="004B0C70">
        <w:rPr>
          <w:sz w:val="26"/>
          <w:szCs w:val="26"/>
          <w:vertAlign w:val="superscript"/>
        </w:rPr>
        <w:t>2</w:t>
      </w:r>
      <w:r w:rsidR="003819B0" w:rsidRPr="004B0C70">
        <w:rPr>
          <w:sz w:val="26"/>
          <w:szCs w:val="26"/>
        </w:rPr>
        <w:t>,</w:t>
      </w:r>
      <w:r w:rsidR="003819B0" w:rsidRPr="004B0C70">
        <w:t xml:space="preserve"> </w:t>
      </w:r>
      <w:r w:rsidR="00C0501B" w:rsidRPr="004B0C70">
        <w:rPr>
          <w:sz w:val="26"/>
          <w:szCs w:val="26"/>
        </w:rPr>
        <w:t>w</w:t>
      </w:r>
      <w:r w:rsidR="00C0501B" w:rsidRPr="004B0C70">
        <w:t xml:space="preserve"> </w:t>
      </w:r>
      <w:r w:rsidR="00C0501B" w:rsidRPr="004B0C70">
        <w:rPr>
          <w:sz w:val="26"/>
          <w:szCs w:val="26"/>
        </w:rPr>
        <w:t>zakresie</w:t>
      </w:r>
      <w:r w:rsidR="00C0501B" w:rsidRPr="004B0C70">
        <w:t xml:space="preserve"> </w:t>
      </w:r>
      <w:r w:rsidR="00C0501B" w:rsidRPr="004B0C70">
        <w:rPr>
          <w:sz w:val="26"/>
          <w:szCs w:val="26"/>
        </w:rPr>
        <w:t xml:space="preserve">obciążającym członków, </w:t>
      </w:r>
      <w:r w:rsidRPr="004B0C70">
        <w:rPr>
          <w:sz w:val="26"/>
          <w:szCs w:val="26"/>
        </w:rPr>
        <w:t>co z uwagi</w:t>
      </w:r>
      <w:r w:rsidR="003819B0" w:rsidRPr="004B0C70">
        <w:rPr>
          <w:sz w:val="26"/>
          <w:szCs w:val="26"/>
        </w:rPr>
        <w:t xml:space="preserve"> na trwające prace termomodernizacyjne, wpłynie na zwiększenie ś</w:t>
      </w:r>
      <w:r w:rsidR="003E70BD" w:rsidRPr="004B0C70">
        <w:rPr>
          <w:sz w:val="26"/>
          <w:szCs w:val="26"/>
        </w:rPr>
        <w:t>rodków funduszu i jego płynność</w:t>
      </w:r>
      <w:r w:rsidR="003819B0" w:rsidRPr="004B0C70">
        <w:rPr>
          <w:sz w:val="26"/>
          <w:szCs w:val="26"/>
        </w:rPr>
        <w:t>.</w:t>
      </w:r>
    </w:p>
    <w:p w:rsidR="003E70BD" w:rsidRPr="004B0C70" w:rsidRDefault="003E70BD" w:rsidP="00C0501B">
      <w:pPr>
        <w:pStyle w:val="Tekstpodstawowy"/>
        <w:spacing w:after="0"/>
        <w:jc w:val="both"/>
        <w:rPr>
          <w:sz w:val="26"/>
          <w:szCs w:val="26"/>
        </w:rPr>
      </w:pPr>
    </w:p>
    <w:p w:rsidR="003819B0" w:rsidRPr="004B0C70" w:rsidRDefault="00190040" w:rsidP="00C0501B">
      <w:pPr>
        <w:pStyle w:val="Tekstpodstawowy"/>
        <w:spacing w:after="0"/>
        <w:jc w:val="both"/>
        <w:rPr>
          <w:sz w:val="26"/>
          <w:szCs w:val="26"/>
        </w:rPr>
      </w:pPr>
      <w:r w:rsidRPr="004B0C70">
        <w:rPr>
          <w:sz w:val="26"/>
          <w:szCs w:val="26"/>
        </w:rPr>
        <w:t xml:space="preserve">Wysokie Mazowieckie  </w:t>
      </w:r>
      <w:r w:rsidR="00445290" w:rsidRPr="004B0C70">
        <w:rPr>
          <w:sz w:val="26"/>
          <w:szCs w:val="26"/>
        </w:rPr>
        <w:t>25</w:t>
      </w:r>
      <w:r w:rsidRPr="004B0C70">
        <w:rPr>
          <w:sz w:val="26"/>
          <w:szCs w:val="26"/>
        </w:rPr>
        <w:t>.0</w:t>
      </w:r>
      <w:r w:rsidR="00445290" w:rsidRPr="004B0C70">
        <w:rPr>
          <w:sz w:val="26"/>
          <w:szCs w:val="26"/>
        </w:rPr>
        <w:t>3</w:t>
      </w:r>
      <w:r w:rsidRPr="004B0C70">
        <w:rPr>
          <w:sz w:val="26"/>
          <w:szCs w:val="26"/>
        </w:rPr>
        <w:t>.201</w:t>
      </w:r>
      <w:r w:rsidR="00445290" w:rsidRPr="004B0C70">
        <w:rPr>
          <w:sz w:val="26"/>
          <w:szCs w:val="26"/>
        </w:rPr>
        <w:t>5</w:t>
      </w:r>
      <w:r w:rsidR="003819B0" w:rsidRPr="004B0C70">
        <w:rPr>
          <w:sz w:val="26"/>
          <w:szCs w:val="26"/>
        </w:rPr>
        <w:t xml:space="preserve"> rok.</w:t>
      </w:r>
    </w:p>
    <w:p w:rsidR="007C1CE6" w:rsidRPr="00846B96" w:rsidRDefault="007C1CE6" w:rsidP="00C0501B">
      <w:pPr>
        <w:pStyle w:val="Tekstpodstawowy"/>
        <w:spacing w:before="60" w:after="0"/>
        <w:jc w:val="both"/>
        <w:rPr>
          <w:i/>
          <w:sz w:val="16"/>
          <w:szCs w:val="16"/>
        </w:rPr>
      </w:pPr>
    </w:p>
    <w:p w:rsidR="003819B0" w:rsidRPr="004B0C70" w:rsidRDefault="003819B0" w:rsidP="00C0501B">
      <w:pPr>
        <w:pStyle w:val="Tekstpodstawowy"/>
        <w:spacing w:before="60" w:after="0"/>
        <w:jc w:val="both"/>
        <w:rPr>
          <w:i/>
        </w:rPr>
      </w:pPr>
      <w:r w:rsidRPr="004B0C70">
        <w:rPr>
          <w:i/>
        </w:rPr>
        <w:t>Niniejsze Sprawozdanie wraz z załącznikami, które w dniu dzisiejszym przedkładamy,</w:t>
      </w:r>
    </w:p>
    <w:p w:rsidR="003819B0" w:rsidRPr="004B0C70" w:rsidRDefault="00846B96" w:rsidP="003819B0">
      <w:pPr>
        <w:pStyle w:val="Tekstpodstawowy"/>
        <w:spacing w:after="0"/>
        <w:jc w:val="both"/>
        <w:rPr>
          <w:i/>
        </w:rPr>
      </w:pPr>
      <w:r>
        <w:rPr>
          <w:i/>
        </w:rPr>
        <w:t>będzie</w:t>
      </w:r>
      <w:r w:rsidR="003819B0" w:rsidRPr="004B0C70">
        <w:rPr>
          <w:i/>
        </w:rPr>
        <w:t xml:space="preserve"> wyłożone w biurze Spółdzielni do wglądu członków Spółdzielni </w:t>
      </w:r>
    </w:p>
    <w:p w:rsidR="00AA3B94" w:rsidRPr="004B0C70" w:rsidRDefault="003819B0" w:rsidP="00C0501B">
      <w:pPr>
        <w:pStyle w:val="Tekstpodstawowy"/>
        <w:spacing w:after="0"/>
        <w:jc w:val="both"/>
        <w:rPr>
          <w:i/>
        </w:rPr>
      </w:pPr>
      <w:r w:rsidRPr="004B0C70">
        <w:rPr>
          <w:i/>
        </w:rPr>
        <w:t>w d</w:t>
      </w:r>
      <w:r w:rsidR="00846B96">
        <w:rPr>
          <w:i/>
        </w:rPr>
        <w:t>niach pracy biura od 07 kwietnia</w:t>
      </w:r>
      <w:r w:rsidR="00C0501B" w:rsidRPr="004B0C70">
        <w:rPr>
          <w:i/>
        </w:rPr>
        <w:t xml:space="preserve"> </w:t>
      </w:r>
      <w:proofErr w:type="spellStart"/>
      <w:r w:rsidR="00C0501B" w:rsidRPr="004B0C70">
        <w:rPr>
          <w:i/>
        </w:rPr>
        <w:t>b.r</w:t>
      </w:r>
      <w:proofErr w:type="spellEnd"/>
      <w:r w:rsidR="00C0501B" w:rsidRPr="004B0C70">
        <w:rPr>
          <w:i/>
        </w:rPr>
        <w:t xml:space="preserve"> do dnia </w:t>
      </w:r>
      <w:r w:rsidR="00846B96">
        <w:rPr>
          <w:i/>
        </w:rPr>
        <w:t>obrad Walnego Zgromadzenia</w:t>
      </w:r>
      <w:r w:rsidR="00C0501B" w:rsidRPr="004B0C70">
        <w:rPr>
          <w:i/>
        </w:rPr>
        <w:t>.</w:t>
      </w:r>
    </w:p>
    <w:sectPr w:rsidR="00AA3B94" w:rsidRPr="004B0C70" w:rsidSect="00D34F49">
      <w:headerReference w:type="default" r:id="rId8"/>
      <w:pgSz w:w="11906" w:h="16838"/>
      <w:pgMar w:top="1021" w:right="851" w:bottom="680" w:left="147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47" w:rsidRDefault="00432447" w:rsidP="00504902">
      <w:r>
        <w:separator/>
      </w:r>
    </w:p>
  </w:endnote>
  <w:endnote w:type="continuationSeparator" w:id="0">
    <w:p w:rsidR="00432447" w:rsidRDefault="00432447" w:rsidP="0050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47" w:rsidRDefault="00432447" w:rsidP="00504902">
      <w:r>
        <w:separator/>
      </w:r>
    </w:p>
  </w:footnote>
  <w:footnote w:type="continuationSeparator" w:id="0">
    <w:p w:rsidR="00432447" w:rsidRDefault="00432447" w:rsidP="0050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477253"/>
      <w:docPartObj>
        <w:docPartGallery w:val="Page Numbers (Top of Page)"/>
        <w:docPartUnique/>
      </w:docPartObj>
    </w:sdtPr>
    <w:sdtContent>
      <w:p w:rsidR="005E5119" w:rsidRDefault="005E5119" w:rsidP="0050490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CE6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F55"/>
    <w:multiLevelType w:val="hybridMultilevel"/>
    <w:tmpl w:val="0C10263A"/>
    <w:lvl w:ilvl="0" w:tplc="5842498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E41C0"/>
    <w:multiLevelType w:val="hybridMultilevel"/>
    <w:tmpl w:val="3CDE9C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C97B08"/>
    <w:multiLevelType w:val="hybridMultilevel"/>
    <w:tmpl w:val="77DCA24A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6BD78A2"/>
    <w:multiLevelType w:val="hybridMultilevel"/>
    <w:tmpl w:val="E1DAE8C0"/>
    <w:lvl w:ilvl="0" w:tplc="5338DD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5924EA"/>
    <w:multiLevelType w:val="hybridMultilevel"/>
    <w:tmpl w:val="CE4E2C4C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8351F91"/>
    <w:multiLevelType w:val="hybridMultilevel"/>
    <w:tmpl w:val="46604F7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0"/>
    <w:rsid w:val="00006529"/>
    <w:rsid w:val="00010DFE"/>
    <w:rsid w:val="000228DF"/>
    <w:rsid w:val="000360BE"/>
    <w:rsid w:val="00040F01"/>
    <w:rsid w:val="00047E4A"/>
    <w:rsid w:val="000617AC"/>
    <w:rsid w:val="000657A8"/>
    <w:rsid w:val="000712FD"/>
    <w:rsid w:val="00072D36"/>
    <w:rsid w:val="000801FF"/>
    <w:rsid w:val="00081270"/>
    <w:rsid w:val="0008229D"/>
    <w:rsid w:val="0008345E"/>
    <w:rsid w:val="0008521C"/>
    <w:rsid w:val="00086384"/>
    <w:rsid w:val="00094FB7"/>
    <w:rsid w:val="000A0E4A"/>
    <w:rsid w:val="000A18F4"/>
    <w:rsid w:val="000A2C01"/>
    <w:rsid w:val="000A6668"/>
    <w:rsid w:val="000A6FA5"/>
    <w:rsid w:val="000B01D0"/>
    <w:rsid w:val="000C2BB4"/>
    <w:rsid w:val="000C4885"/>
    <w:rsid w:val="000C638D"/>
    <w:rsid w:val="000C67DD"/>
    <w:rsid w:val="000D2647"/>
    <w:rsid w:val="000D2DE0"/>
    <w:rsid w:val="000E6268"/>
    <w:rsid w:val="000F1EEB"/>
    <w:rsid w:val="000F2626"/>
    <w:rsid w:val="000F7F18"/>
    <w:rsid w:val="001125F6"/>
    <w:rsid w:val="001266D9"/>
    <w:rsid w:val="00142A44"/>
    <w:rsid w:val="00150991"/>
    <w:rsid w:val="00153642"/>
    <w:rsid w:val="001574A5"/>
    <w:rsid w:val="00167E60"/>
    <w:rsid w:val="001856C7"/>
    <w:rsid w:val="00185AC8"/>
    <w:rsid w:val="00185FB6"/>
    <w:rsid w:val="00190040"/>
    <w:rsid w:val="001A1E8C"/>
    <w:rsid w:val="001A28A5"/>
    <w:rsid w:val="001A5CFE"/>
    <w:rsid w:val="001C29F8"/>
    <w:rsid w:val="001C2FE8"/>
    <w:rsid w:val="001C6421"/>
    <w:rsid w:val="001C6DCB"/>
    <w:rsid w:val="001D0097"/>
    <w:rsid w:val="001D1614"/>
    <w:rsid w:val="001D62BA"/>
    <w:rsid w:val="001E048C"/>
    <w:rsid w:val="001E1D6B"/>
    <w:rsid w:val="001E2A56"/>
    <w:rsid w:val="001E4B61"/>
    <w:rsid w:val="0020191E"/>
    <w:rsid w:val="00203758"/>
    <w:rsid w:val="002038B3"/>
    <w:rsid w:val="00205E19"/>
    <w:rsid w:val="00207DC4"/>
    <w:rsid w:val="00207E14"/>
    <w:rsid w:val="002117E4"/>
    <w:rsid w:val="00211E02"/>
    <w:rsid w:val="002147B0"/>
    <w:rsid w:val="00217359"/>
    <w:rsid w:val="002177A1"/>
    <w:rsid w:val="00220B65"/>
    <w:rsid w:val="00244946"/>
    <w:rsid w:val="0025182C"/>
    <w:rsid w:val="00252000"/>
    <w:rsid w:val="002544B1"/>
    <w:rsid w:val="00255A3A"/>
    <w:rsid w:val="002564FC"/>
    <w:rsid w:val="00260B6C"/>
    <w:rsid w:val="00270FBA"/>
    <w:rsid w:val="00276361"/>
    <w:rsid w:val="002800E0"/>
    <w:rsid w:val="0028557A"/>
    <w:rsid w:val="002947C7"/>
    <w:rsid w:val="0029501E"/>
    <w:rsid w:val="00297EDA"/>
    <w:rsid w:val="002A2AE1"/>
    <w:rsid w:val="002A638D"/>
    <w:rsid w:val="002C2202"/>
    <w:rsid w:val="002C4600"/>
    <w:rsid w:val="002C52D4"/>
    <w:rsid w:val="002C7875"/>
    <w:rsid w:val="002E2330"/>
    <w:rsid w:val="002E57CF"/>
    <w:rsid w:val="002F3E5B"/>
    <w:rsid w:val="00300355"/>
    <w:rsid w:val="00312275"/>
    <w:rsid w:val="00317D29"/>
    <w:rsid w:val="0032531A"/>
    <w:rsid w:val="00334C28"/>
    <w:rsid w:val="00343474"/>
    <w:rsid w:val="003515B0"/>
    <w:rsid w:val="003611BF"/>
    <w:rsid w:val="00364ABB"/>
    <w:rsid w:val="00367FBE"/>
    <w:rsid w:val="00375686"/>
    <w:rsid w:val="003819B0"/>
    <w:rsid w:val="00384011"/>
    <w:rsid w:val="00390389"/>
    <w:rsid w:val="00390B53"/>
    <w:rsid w:val="003931A3"/>
    <w:rsid w:val="003960DD"/>
    <w:rsid w:val="003A1048"/>
    <w:rsid w:val="003A1580"/>
    <w:rsid w:val="003A5727"/>
    <w:rsid w:val="003B29E4"/>
    <w:rsid w:val="003B63A0"/>
    <w:rsid w:val="003C0AC4"/>
    <w:rsid w:val="003C6666"/>
    <w:rsid w:val="003D04FC"/>
    <w:rsid w:val="003D0FCF"/>
    <w:rsid w:val="003D400C"/>
    <w:rsid w:val="003D5A2A"/>
    <w:rsid w:val="003D678F"/>
    <w:rsid w:val="003E42F3"/>
    <w:rsid w:val="003E6ABB"/>
    <w:rsid w:val="003E70BD"/>
    <w:rsid w:val="003F020D"/>
    <w:rsid w:val="004005F2"/>
    <w:rsid w:val="0041426E"/>
    <w:rsid w:val="004242CE"/>
    <w:rsid w:val="004276DC"/>
    <w:rsid w:val="00432447"/>
    <w:rsid w:val="00434B2E"/>
    <w:rsid w:val="004374D3"/>
    <w:rsid w:val="0044158E"/>
    <w:rsid w:val="00444430"/>
    <w:rsid w:val="00445290"/>
    <w:rsid w:val="00453A41"/>
    <w:rsid w:val="00453AB9"/>
    <w:rsid w:val="00455A58"/>
    <w:rsid w:val="00460881"/>
    <w:rsid w:val="00464203"/>
    <w:rsid w:val="004707C5"/>
    <w:rsid w:val="0048547B"/>
    <w:rsid w:val="00485B2B"/>
    <w:rsid w:val="00486279"/>
    <w:rsid w:val="00490EC8"/>
    <w:rsid w:val="004948BE"/>
    <w:rsid w:val="004A2E91"/>
    <w:rsid w:val="004B0C70"/>
    <w:rsid w:val="004B107E"/>
    <w:rsid w:val="004B649D"/>
    <w:rsid w:val="004B6C67"/>
    <w:rsid w:val="004C7968"/>
    <w:rsid w:val="004D13E8"/>
    <w:rsid w:val="004D4184"/>
    <w:rsid w:val="004F3994"/>
    <w:rsid w:val="00502785"/>
    <w:rsid w:val="005046C5"/>
    <w:rsid w:val="00504902"/>
    <w:rsid w:val="005103B3"/>
    <w:rsid w:val="00522767"/>
    <w:rsid w:val="00542C97"/>
    <w:rsid w:val="0054370B"/>
    <w:rsid w:val="00545E82"/>
    <w:rsid w:val="00555B79"/>
    <w:rsid w:val="005601B4"/>
    <w:rsid w:val="00566814"/>
    <w:rsid w:val="005728BF"/>
    <w:rsid w:val="00577DD8"/>
    <w:rsid w:val="0058070D"/>
    <w:rsid w:val="00586C8E"/>
    <w:rsid w:val="00587ECA"/>
    <w:rsid w:val="00587EF0"/>
    <w:rsid w:val="0059201C"/>
    <w:rsid w:val="005953CB"/>
    <w:rsid w:val="00596B45"/>
    <w:rsid w:val="005A037F"/>
    <w:rsid w:val="005A45C6"/>
    <w:rsid w:val="005A4683"/>
    <w:rsid w:val="005B0678"/>
    <w:rsid w:val="005B2445"/>
    <w:rsid w:val="005C2063"/>
    <w:rsid w:val="005C65BB"/>
    <w:rsid w:val="005C7417"/>
    <w:rsid w:val="005D20CD"/>
    <w:rsid w:val="005D7379"/>
    <w:rsid w:val="005E3669"/>
    <w:rsid w:val="005E5119"/>
    <w:rsid w:val="005F2B5E"/>
    <w:rsid w:val="00607EBE"/>
    <w:rsid w:val="00613A2F"/>
    <w:rsid w:val="00614D80"/>
    <w:rsid w:val="006209A7"/>
    <w:rsid w:val="00622627"/>
    <w:rsid w:val="00623F7F"/>
    <w:rsid w:val="00624CE6"/>
    <w:rsid w:val="00634B95"/>
    <w:rsid w:val="00635B7E"/>
    <w:rsid w:val="006365BF"/>
    <w:rsid w:val="0063714E"/>
    <w:rsid w:val="0064018C"/>
    <w:rsid w:val="00640B21"/>
    <w:rsid w:val="0064414A"/>
    <w:rsid w:val="006521CE"/>
    <w:rsid w:val="00652E9E"/>
    <w:rsid w:val="006531AE"/>
    <w:rsid w:val="00654DA1"/>
    <w:rsid w:val="006646E4"/>
    <w:rsid w:val="00673E45"/>
    <w:rsid w:val="0068035E"/>
    <w:rsid w:val="00690592"/>
    <w:rsid w:val="00693E2A"/>
    <w:rsid w:val="0069510C"/>
    <w:rsid w:val="006A3A0E"/>
    <w:rsid w:val="006A465F"/>
    <w:rsid w:val="006A4FF0"/>
    <w:rsid w:val="006B02C6"/>
    <w:rsid w:val="006B3561"/>
    <w:rsid w:val="006C4FF1"/>
    <w:rsid w:val="006C5F3C"/>
    <w:rsid w:val="006C613D"/>
    <w:rsid w:val="006D33D3"/>
    <w:rsid w:val="006D54CA"/>
    <w:rsid w:val="006E5966"/>
    <w:rsid w:val="006E6413"/>
    <w:rsid w:val="006F0BE3"/>
    <w:rsid w:val="006F48E4"/>
    <w:rsid w:val="006F5C8C"/>
    <w:rsid w:val="00705D1B"/>
    <w:rsid w:val="007065C3"/>
    <w:rsid w:val="007165EF"/>
    <w:rsid w:val="007171CC"/>
    <w:rsid w:val="00723A2F"/>
    <w:rsid w:val="00730EA2"/>
    <w:rsid w:val="00732B22"/>
    <w:rsid w:val="00732C21"/>
    <w:rsid w:val="00733B9B"/>
    <w:rsid w:val="00733D07"/>
    <w:rsid w:val="00740A34"/>
    <w:rsid w:val="0074310D"/>
    <w:rsid w:val="00743CD4"/>
    <w:rsid w:val="007450E4"/>
    <w:rsid w:val="00746C57"/>
    <w:rsid w:val="00764BE3"/>
    <w:rsid w:val="00774DC1"/>
    <w:rsid w:val="007801A7"/>
    <w:rsid w:val="00780585"/>
    <w:rsid w:val="00780B9B"/>
    <w:rsid w:val="00781433"/>
    <w:rsid w:val="00783C80"/>
    <w:rsid w:val="00790EA9"/>
    <w:rsid w:val="00791BAC"/>
    <w:rsid w:val="00791DAE"/>
    <w:rsid w:val="007A7BEB"/>
    <w:rsid w:val="007C1CE6"/>
    <w:rsid w:val="007C3D01"/>
    <w:rsid w:val="007D24D7"/>
    <w:rsid w:val="007F6F2B"/>
    <w:rsid w:val="007F7259"/>
    <w:rsid w:val="007F7F2B"/>
    <w:rsid w:val="00800A5A"/>
    <w:rsid w:val="00817D00"/>
    <w:rsid w:val="00824309"/>
    <w:rsid w:val="0082622D"/>
    <w:rsid w:val="00835150"/>
    <w:rsid w:val="00835A42"/>
    <w:rsid w:val="008414C6"/>
    <w:rsid w:val="00846B96"/>
    <w:rsid w:val="008474B1"/>
    <w:rsid w:val="0085458D"/>
    <w:rsid w:val="00857448"/>
    <w:rsid w:val="00864258"/>
    <w:rsid w:val="008656DA"/>
    <w:rsid w:val="00866568"/>
    <w:rsid w:val="00866901"/>
    <w:rsid w:val="008673E3"/>
    <w:rsid w:val="00872B7E"/>
    <w:rsid w:val="00876D24"/>
    <w:rsid w:val="008775AC"/>
    <w:rsid w:val="008A5C39"/>
    <w:rsid w:val="008D4833"/>
    <w:rsid w:val="008E47A6"/>
    <w:rsid w:val="008E4BAE"/>
    <w:rsid w:val="008E53BB"/>
    <w:rsid w:val="008E6315"/>
    <w:rsid w:val="008E79AC"/>
    <w:rsid w:val="008F35E5"/>
    <w:rsid w:val="008F3A19"/>
    <w:rsid w:val="0090551F"/>
    <w:rsid w:val="00910F42"/>
    <w:rsid w:val="0092473D"/>
    <w:rsid w:val="009312C1"/>
    <w:rsid w:val="0093324F"/>
    <w:rsid w:val="00936A8B"/>
    <w:rsid w:val="009467AD"/>
    <w:rsid w:val="009516DC"/>
    <w:rsid w:val="00953C60"/>
    <w:rsid w:val="00957F1C"/>
    <w:rsid w:val="00967728"/>
    <w:rsid w:val="0097153A"/>
    <w:rsid w:val="009735CC"/>
    <w:rsid w:val="0097488A"/>
    <w:rsid w:val="00980957"/>
    <w:rsid w:val="009834BD"/>
    <w:rsid w:val="00984369"/>
    <w:rsid w:val="0098720B"/>
    <w:rsid w:val="00991355"/>
    <w:rsid w:val="009934C5"/>
    <w:rsid w:val="009950A2"/>
    <w:rsid w:val="00995719"/>
    <w:rsid w:val="00997C1E"/>
    <w:rsid w:val="009A58EE"/>
    <w:rsid w:val="009B5D97"/>
    <w:rsid w:val="009C2E32"/>
    <w:rsid w:val="009C3F84"/>
    <w:rsid w:val="009D15BB"/>
    <w:rsid w:val="009D3405"/>
    <w:rsid w:val="009D3BE2"/>
    <w:rsid w:val="009E0B1E"/>
    <w:rsid w:val="009E192F"/>
    <w:rsid w:val="009E4AA9"/>
    <w:rsid w:val="009E6232"/>
    <w:rsid w:val="009F2DB3"/>
    <w:rsid w:val="009F36E5"/>
    <w:rsid w:val="00A20528"/>
    <w:rsid w:val="00A24E95"/>
    <w:rsid w:val="00A25C2D"/>
    <w:rsid w:val="00A27637"/>
    <w:rsid w:val="00A33FB0"/>
    <w:rsid w:val="00A40A75"/>
    <w:rsid w:val="00A44F30"/>
    <w:rsid w:val="00A51D57"/>
    <w:rsid w:val="00A6469F"/>
    <w:rsid w:val="00A71508"/>
    <w:rsid w:val="00A80B77"/>
    <w:rsid w:val="00A85254"/>
    <w:rsid w:val="00A8743D"/>
    <w:rsid w:val="00AA11A5"/>
    <w:rsid w:val="00AA3B94"/>
    <w:rsid w:val="00AA3DBB"/>
    <w:rsid w:val="00AA6460"/>
    <w:rsid w:val="00AB25D6"/>
    <w:rsid w:val="00AC2F61"/>
    <w:rsid w:val="00AD124C"/>
    <w:rsid w:val="00AD34B4"/>
    <w:rsid w:val="00AE5813"/>
    <w:rsid w:val="00AE7D51"/>
    <w:rsid w:val="00AE7FF4"/>
    <w:rsid w:val="00B015CB"/>
    <w:rsid w:val="00B0383E"/>
    <w:rsid w:val="00B179AE"/>
    <w:rsid w:val="00B2012D"/>
    <w:rsid w:val="00B2370B"/>
    <w:rsid w:val="00B30F35"/>
    <w:rsid w:val="00B33520"/>
    <w:rsid w:val="00B34BDF"/>
    <w:rsid w:val="00B44F2C"/>
    <w:rsid w:val="00B45377"/>
    <w:rsid w:val="00B63F39"/>
    <w:rsid w:val="00B657A7"/>
    <w:rsid w:val="00B71379"/>
    <w:rsid w:val="00B71556"/>
    <w:rsid w:val="00B75369"/>
    <w:rsid w:val="00B80434"/>
    <w:rsid w:val="00B94248"/>
    <w:rsid w:val="00B94E25"/>
    <w:rsid w:val="00BA3F44"/>
    <w:rsid w:val="00BB044A"/>
    <w:rsid w:val="00BB1104"/>
    <w:rsid w:val="00BB2D22"/>
    <w:rsid w:val="00BB3423"/>
    <w:rsid w:val="00BB364C"/>
    <w:rsid w:val="00BB3A4C"/>
    <w:rsid w:val="00BC1660"/>
    <w:rsid w:val="00BC3469"/>
    <w:rsid w:val="00BC605B"/>
    <w:rsid w:val="00BC7D74"/>
    <w:rsid w:val="00BE185D"/>
    <w:rsid w:val="00BF0F8A"/>
    <w:rsid w:val="00BF1B6C"/>
    <w:rsid w:val="00C000C6"/>
    <w:rsid w:val="00C0501B"/>
    <w:rsid w:val="00C05C5C"/>
    <w:rsid w:val="00C06D2E"/>
    <w:rsid w:val="00C11D6B"/>
    <w:rsid w:val="00C209F4"/>
    <w:rsid w:val="00C55880"/>
    <w:rsid w:val="00C56208"/>
    <w:rsid w:val="00C6513F"/>
    <w:rsid w:val="00C65F20"/>
    <w:rsid w:val="00C6607D"/>
    <w:rsid w:val="00C83C5F"/>
    <w:rsid w:val="00C96E0F"/>
    <w:rsid w:val="00C97350"/>
    <w:rsid w:val="00C973B9"/>
    <w:rsid w:val="00CA3721"/>
    <w:rsid w:val="00CA53BA"/>
    <w:rsid w:val="00CB1EDD"/>
    <w:rsid w:val="00CB4152"/>
    <w:rsid w:val="00CB76B4"/>
    <w:rsid w:val="00CC3D23"/>
    <w:rsid w:val="00CC7259"/>
    <w:rsid w:val="00CD397C"/>
    <w:rsid w:val="00CE7DD7"/>
    <w:rsid w:val="00CF50ED"/>
    <w:rsid w:val="00CF5402"/>
    <w:rsid w:val="00D03F16"/>
    <w:rsid w:val="00D10C20"/>
    <w:rsid w:val="00D122CD"/>
    <w:rsid w:val="00D16D64"/>
    <w:rsid w:val="00D20AA5"/>
    <w:rsid w:val="00D24181"/>
    <w:rsid w:val="00D24CAF"/>
    <w:rsid w:val="00D2539C"/>
    <w:rsid w:val="00D34F49"/>
    <w:rsid w:val="00D46810"/>
    <w:rsid w:val="00D47ACB"/>
    <w:rsid w:val="00D51B5C"/>
    <w:rsid w:val="00D53796"/>
    <w:rsid w:val="00D56048"/>
    <w:rsid w:val="00D568C4"/>
    <w:rsid w:val="00D62847"/>
    <w:rsid w:val="00D63430"/>
    <w:rsid w:val="00D70AFD"/>
    <w:rsid w:val="00D70B60"/>
    <w:rsid w:val="00D77946"/>
    <w:rsid w:val="00D865B2"/>
    <w:rsid w:val="00D9125E"/>
    <w:rsid w:val="00D913F1"/>
    <w:rsid w:val="00D91953"/>
    <w:rsid w:val="00D9365F"/>
    <w:rsid w:val="00DA6C34"/>
    <w:rsid w:val="00DC215E"/>
    <w:rsid w:val="00DD71BB"/>
    <w:rsid w:val="00DD78BF"/>
    <w:rsid w:val="00DD7AEA"/>
    <w:rsid w:val="00DE226B"/>
    <w:rsid w:val="00DE46C7"/>
    <w:rsid w:val="00DF551D"/>
    <w:rsid w:val="00DF6966"/>
    <w:rsid w:val="00DF6BE3"/>
    <w:rsid w:val="00E02948"/>
    <w:rsid w:val="00E17CFF"/>
    <w:rsid w:val="00E22F6A"/>
    <w:rsid w:val="00E341B1"/>
    <w:rsid w:val="00E41179"/>
    <w:rsid w:val="00E508AE"/>
    <w:rsid w:val="00E578D0"/>
    <w:rsid w:val="00E761BA"/>
    <w:rsid w:val="00E813FB"/>
    <w:rsid w:val="00E826FE"/>
    <w:rsid w:val="00E85D19"/>
    <w:rsid w:val="00E86F91"/>
    <w:rsid w:val="00E96002"/>
    <w:rsid w:val="00EA25A8"/>
    <w:rsid w:val="00EA26A8"/>
    <w:rsid w:val="00EB2B3B"/>
    <w:rsid w:val="00EC1A07"/>
    <w:rsid w:val="00ED020A"/>
    <w:rsid w:val="00ED0601"/>
    <w:rsid w:val="00ED654B"/>
    <w:rsid w:val="00EE4F39"/>
    <w:rsid w:val="00EF2A78"/>
    <w:rsid w:val="00EF3F60"/>
    <w:rsid w:val="00EF58BF"/>
    <w:rsid w:val="00F023EC"/>
    <w:rsid w:val="00F0408B"/>
    <w:rsid w:val="00F04C37"/>
    <w:rsid w:val="00F107B6"/>
    <w:rsid w:val="00F10B77"/>
    <w:rsid w:val="00F20F8F"/>
    <w:rsid w:val="00F245BB"/>
    <w:rsid w:val="00F24D8A"/>
    <w:rsid w:val="00F30210"/>
    <w:rsid w:val="00F33990"/>
    <w:rsid w:val="00F34881"/>
    <w:rsid w:val="00F36A47"/>
    <w:rsid w:val="00F41C7D"/>
    <w:rsid w:val="00F47EDE"/>
    <w:rsid w:val="00F52918"/>
    <w:rsid w:val="00F529FF"/>
    <w:rsid w:val="00F538AE"/>
    <w:rsid w:val="00FA2EBA"/>
    <w:rsid w:val="00FB032C"/>
    <w:rsid w:val="00FB12ED"/>
    <w:rsid w:val="00FB130A"/>
    <w:rsid w:val="00FB3F0F"/>
    <w:rsid w:val="00FB6EA2"/>
    <w:rsid w:val="00FC0D19"/>
    <w:rsid w:val="00FC1153"/>
    <w:rsid w:val="00FC1C31"/>
    <w:rsid w:val="00FC55BB"/>
    <w:rsid w:val="00FC563F"/>
    <w:rsid w:val="00FC6BDB"/>
    <w:rsid w:val="00FD1293"/>
    <w:rsid w:val="00FD40FB"/>
    <w:rsid w:val="00FE619A"/>
    <w:rsid w:val="00FE6818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rsid w:val="003819B0"/>
    <w:rPr>
      <w:rFonts w:ascii="Times New Roman" w:eastAsia="Times New Roman" w:hAnsi="Times New Roman" w:cs="Times New Roman"/>
      <w:b/>
      <w:bCs/>
      <w:color w:val="000000"/>
      <w:spacing w:val="-7"/>
      <w:w w:val="131"/>
      <w:sz w:val="32"/>
      <w:szCs w:val="33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3819B0"/>
    <w:pPr>
      <w:shd w:val="clear" w:color="auto" w:fill="FFFFFF"/>
      <w:ind w:left="34"/>
      <w:jc w:val="center"/>
    </w:pPr>
    <w:rPr>
      <w:b/>
      <w:bCs/>
      <w:color w:val="000000"/>
      <w:spacing w:val="-7"/>
      <w:w w:val="131"/>
      <w:sz w:val="32"/>
      <w:szCs w:val="33"/>
    </w:rPr>
  </w:style>
  <w:style w:type="character" w:customStyle="1" w:styleId="Tekstpodstawowy2Znak">
    <w:name w:val="Tekst podstawowy 2 Znak"/>
    <w:basedOn w:val="Domylnaczcionkaakapitu"/>
    <w:link w:val="Tekstpodstawowy2"/>
    <w:rsid w:val="003819B0"/>
    <w:rPr>
      <w:rFonts w:ascii="Times New Roman" w:eastAsia="Times New Roman" w:hAnsi="Times New Roman" w:cs="Times New Roman"/>
      <w:sz w:val="28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3819B0"/>
    <w:pPr>
      <w:shd w:val="clear" w:color="auto" w:fill="FFFFFF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819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19B0"/>
    <w:pPr>
      <w:spacing w:after="120"/>
    </w:pPr>
  </w:style>
  <w:style w:type="character" w:customStyle="1" w:styleId="NagwekZnak">
    <w:name w:val="Nagłówek Znak"/>
    <w:basedOn w:val="Domylnaczcionkaakapitu"/>
    <w:link w:val="Nagwek"/>
    <w:uiPriority w:val="99"/>
    <w:rsid w:val="003819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819B0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link w:val="Tekstdymka"/>
    <w:semiHidden/>
    <w:rsid w:val="003819B0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819B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93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819B0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character" w:styleId="Pogrubienie">
    <w:name w:val="Strong"/>
    <w:basedOn w:val="Domylnaczcionkaakapitu"/>
    <w:qFormat/>
    <w:rsid w:val="003819B0"/>
    <w:rPr>
      <w:b/>
      <w:bCs/>
    </w:rPr>
  </w:style>
  <w:style w:type="character" w:styleId="Uwydatnienie">
    <w:name w:val="Emphasis"/>
    <w:basedOn w:val="Domylnaczcionkaakapitu"/>
    <w:qFormat/>
    <w:rsid w:val="003819B0"/>
    <w:rPr>
      <w:i/>
      <w:iCs/>
    </w:rPr>
  </w:style>
  <w:style w:type="paragraph" w:styleId="Akapitzlist">
    <w:name w:val="List Paragraph"/>
    <w:basedOn w:val="Normalny"/>
    <w:uiPriority w:val="34"/>
    <w:qFormat/>
    <w:rsid w:val="000F7F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04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90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rsid w:val="003819B0"/>
    <w:rPr>
      <w:rFonts w:ascii="Times New Roman" w:eastAsia="Times New Roman" w:hAnsi="Times New Roman" w:cs="Times New Roman"/>
      <w:b/>
      <w:bCs/>
      <w:color w:val="000000"/>
      <w:spacing w:val="-7"/>
      <w:w w:val="131"/>
      <w:sz w:val="32"/>
      <w:szCs w:val="33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3819B0"/>
    <w:pPr>
      <w:shd w:val="clear" w:color="auto" w:fill="FFFFFF"/>
      <w:ind w:left="34"/>
      <w:jc w:val="center"/>
    </w:pPr>
    <w:rPr>
      <w:b/>
      <w:bCs/>
      <w:color w:val="000000"/>
      <w:spacing w:val="-7"/>
      <w:w w:val="131"/>
      <w:sz w:val="32"/>
      <w:szCs w:val="33"/>
    </w:rPr>
  </w:style>
  <w:style w:type="character" w:customStyle="1" w:styleId="Tekstpodstawowy2Znak">
    <w:name w:val="Tekst podstawowy 2 Znak"/>
    <w:basedOn w:val="Domylnaczcionkaakapitu"/>
    <w:link w:val="Tekstpodstawowy2"/>
    <w:rsid w:val="003819B0"/>
    <w:rPr>
      <w:rFonts w:ascii="Times New Roman" w:eastAsia="Times New Roman" w:hAnsi="Times New Roman" w:cs="Times New Roman"/>
      <w:sz w:val="28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3819B0"/>
    <w:pPr>
      <w:shd w:val="clear" w:color="auto" w:fill="FFFFFF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819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19B0"/>
    <w:pPr>
      <w:spacing w:after="120"/>
    </w:pPr>
  </w:style>
  <w:style w:type="character" w:customStyle="1" w:styleId="NagwekZnak">
    <w:name w:val="Nagłówek Znak"/>
    <w:basedOn w:val="Domylnaczcionkaakapitu"/>
    <w:link w:val="Nagwek"/>
    <w:uiPriority w:val="99"/>
    <w:rsid w:val="003819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819B0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link w:val="Tekstdymka"/>
    <w:semiHidden/>
    <w:rsid w:val="003819B0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819B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93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819B0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character" w:styleId="Pogrubienie">
    <w:name w:val="Strong"/>
    <w:basedOn w:val="Domylnaczcionkaakapitu"/>
    <w:qFormat/>
    <w:rsid w:val="003819B0"/>
    <w:rPr>
      <w:b/>
      <w:bCs/>
    </w:rPr>
  </w:style>
  <w:style w:type="character" w:styleId="Uwydatnienie">
    <w:name w:val="Emphasis"/>
    <w:basedOn w:val="Domylnaczcionkaakapitu"/>
    <w:qFormat/>
    <w:rsid w:val="003819B0"/>
    <w:rPr>
      <w:i/>
      <w:iCs/>
    </w:rPr>
  </w:style>
  <w:style w:type="paragraph" w:styleId="Akapitzlist">
    <w:name w:val="List Paragraph"/>
    <w:basedOn w:val="Normalny"/>
    <w:uiPriority w:val="34"/>
    <w:qFormat/>
    <w:rsid w:val="000F7F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04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90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6152</TotalTime>
  <Pages>9</Pages>
  <Words>3922</Words>
  <Characters>23535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120</cp:revision>
  <cp:lastPrinted>2015-04-02T09:04:00Z</cp:lastPrinted>
  <dcterms:created xsi:type="dcterms:W3CDTF">2012-04-25T06:25:00Z</dcterms:created>
  <dcterms:modified xsi:type="dcterms:W3CDTF">2015-04-14T05:58:00Z</dcterms:modified>
</cp:coreProperties>
</file>